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7427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4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</w:rPr>
        <w:t>银行保函</w:t>
      </w:r>
    </w:p>
    <w:p w14:paraId="1D3E19C7">
      <w:pPr>
        <w:pStyle w:val="5"/>
        <w:adjustRightInd w:val="0"/>
        <w:snapToGrid w:val="0"/>
        <w:spacing w:before="0" w:beforeAutospacing="0" w:after="0" w:afterAutospacing="0" w:line="520" w:lineRule="exact"/>
        <w:ind w:left="4656" w:hanging="4656" w:hangingChars="1940"/>
        <w:jc w:val="center"/>
        <w:rPr>
          <w:rFonts w:hint="default" w:ascii="Times New Roman" w:hAnsi="Times New Roman" w:eastAsia="仿宋_GB2312" w:cs="Times New Roman"/>
          <w:color w:val="auto"/>
          <w:szCs w:val="20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Cs w:val="20"/>
          <w:highlight w:val="none"/>
        </w:rPr>
        <w:t>（银行保函形式的履约担保适用）</w:t>
      </w:r>
    </w:p>
    <w:p w14:paraId="50BC0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>四川省交通勘察设计研究院有限公司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发包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人名称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）</w:t>
      </w:r>
    </w:p>
    <w:p w14:paraId="73F49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鉴于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>四川省交通勘察设计研究院有限公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>司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以下简称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发包人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”）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接受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>报价人名称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以下简称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报价人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”）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于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日参加</w:t>
      </w:r>
      <w:r>
        <w:rPr>
          <w:rFonts w:hint="default" w:ascii="Times New Roman" w:hAnsi="Times New Roman" w:eastAsia="仿宋_GB2312" w:cs="Times New Roman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（报价项目）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的报价，我方愿意无条件地、不可撤销地就报价人履行与发包人订立的上述项目相关合同，向发包人提供见索即付的履约担保。</w:t>
      </w:r>
    </w:p>
    <w:p w14:paraId="28E7E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一、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担保金额人民币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元（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大写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）。</w:t>
      </w:r>
    </w:p>
    <w:p w14:paraId="4791B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担保有效期：自发包人与报价人签订的合同生效之日起生效，至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202x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日止（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报价人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承诺在发包人验证最后一批成果前银行保函的有效性）。</w:t>
      </w:r>
    </w:p>
    <w:p w14:paraId="2176D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在本担保有效期内，如果报价人不履行合同约定的义务或其履行不符合合同的约定，我方在收到发包人以书面形式提出的在担保金额内的赔偿要求后，在7日内无条件支付，无须发包人出具证明或陈述理由。</w:t>
      </w:r>
    </w:p>
    <w:p w14:paraId="36638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四、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发包人和报价人变更合同时，无论我方是否收到该变更，我方承担本担保规定的义务不变。</w:t>
      </w:r>
    </w:p>
    <w:p w14:paraId="656B3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168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</w:p>
    <w:p w14:paraId="1990B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168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担保人名称：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>盖单位章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eastAsia="zh-CN"/>
        </w:rPr>
        <w:t>）</w:t>
      </w:r>
    </w:p>
    <w:p w14:paraId="30163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168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法定代表人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或委托代理人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>签字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  <w:lang w:eastAsia="zh-CN"/>
        </w:rPr>
        <w:t>）</w:t>
      </w:r>
    </w:p>
    <w:p w14:paraId="34894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168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单位地址：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 xml:space="preserve"> </w:t>
      </w:r>
    </w:p>
    <w:p w14:paraId="4E14E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168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邮政编码：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5AD62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168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电    话：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5076A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1680" w:firstLineChars="6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 xml:space="preserve">日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 xml:space="preserve"> 期：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日</w:t>
      </w:r>
    </w:p>
    <w:p w14:paraId="75305B74">
      <w:pPr>
        <w:snapToGrid w:val="0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p w14:paraId="1958898E">
      <w:pPr>
        <w:snapToGrid w:val="0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p w14:paraId="7C67EDDF">
      <w:pPr>
        <w:snapToGrid w:val="0"/>
        <w:ind w:firstLine="420" w:firstLineChars="200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p w14:paraId="7CAE158A">
      <w:pPr>
        <w:snapToGrid w:val="0"/>
        <w:ind w:firstLine="420" w:firstLineChars="200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  <w:t>注：银行保函</w:t>
      </w:r>
      <w:r>
        <w:rPr>
          <w:rFonts w:hint="default" w:ascii="Times New Roman" w:hAnsi="Times New Roman" w:eastAsia="仿宋_GB2312" w:cs="Times New Roman"/>
          <w:color w:val="auto"/>
          <w:szCs w:val="21"/>
          <w:highlight w:val="none"/>
          <w:lang w:val="en-US" w:eastAsia="zh-CN"/>
        </w:rPr>
        <w:t>原则上</w:t>
      </w:r>
      <w:r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  <w:t>应采用招标文件提供的格式，若采用银行自有格式，其提交的银行保函内容不得对</w:t>
      </w:r>
      <w:r>
        <w:rPr>
          <w:rFonts w:hint="default" w:ascii="Times New Roman" w:hAnsi="Times New Roman" w:eastAsia="仿宋_GB2312" w:cs="Times New Roman"/>
          <w:b/>
          <w:bCs/>
          <w:color w:val="auto"/>
          <w:szCs w:val="21"/>
          <w:highlight w:val="none"/>
        </w:rPr>
        <w:t>担保金额</w:t>
      </w:r>
      <w:r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  <w:t>、</w:t>
      </w:r>
      <w:r>
        <w:rPr>
          <w:rFonts w:hint="default" w:ascii="Times New Roman" w:hAnsi="Times New Roman" w:eastAsia="仿宋_GB2312" w:cs="Times New Roman"/>
          <w:b/>
          <w:bCs/>
          <w:color w:val="auto"/>
          <w:szCs w:val="21"/>
          <w:highlight w:val="none"/>
        </w:rPr>
        <w:t>担保范围</w:t>
      </w:r>
      <w:r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  <w:t>、</w:t>
      </w:r>
      <w:r>
        <w:rPr>
          <w:rFonts w:hint="default" w:ascii="Times New Roman" w:hAnsi="Times New Roman" w:eastAsia="仿宋_GB2312" w:cs="Times New Roman"/>
          <w:b/>
          <w:bCs/>
          <w:color w:val="auto"/>
          <w:szCs w:val="21"/>
          <w:highlight w:val="none"/>
        </w:rPr>
        <w:t>担保期限</w:t>
      </w:r>
      <w:r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  <w:t>、</w:t>
      </w:r>
      <w:r>
        <w:rPr>
          <w:rFonts w:hint="default" w:ascii="Times New Roman" w:hAnsi="Times New Roman" w:eastAsia="仿宋_GB2312" w:cs="Times New Roman"/>
          <w:b/>
          <w:bCs/>
          <w:color w:val="auto"/>
          <w:szCs w:val="21"/>
          <w:highlight w:val="none"/>
        </w:rPr>
        <w:t>担保内容</w:t>
      </w:r>
      <w:r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  <w:t>做出降低担保效力的实质性修改。</w:t>
      </w:r>
      <w:r>
        <w:rPr>
          <w:rFonts w:hint="default" w:ascii="Times New Roman" w:hAnsi="Times New Roman" w:eastAsia="仿宋_GB2312" w:cs="Times New Roman"/>
          <w:b/>
          <w:bCs/>
          <w:color w:val="auto"/>
          <w:szCs w:val="21"/>
          <w:highlight w:val="none"/>
        </w:rPr>
        <w:t>履约保函有效期应当不低于上述正文中的担保有效期</w:t>
      </w:r>
      <w:r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  <w:t>。</w:t>
      </w:r>
    </w:p>
    <w:sectPr>
      <w:headerReference r:id="rId3" w:type="default"/>
      <w:pgSz w:w="11906" w:h="16838"/>
      <w:pgMar w:top="1417" w:right="1417" w:bottom="1134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FDB7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6450B"/>
    <w:rsid w:val="2556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2025-12-02T11:57:00Z</dcterms:created>
  <dc:creator>ππ</dc:creator>
  <cp:lastModifiedBy>ππ</cp:lastModifiedBy>
  <dcterms:modified xsi:type="dcterms:W3CDTF">2025-12-02T11:58:53Z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49E9DCD330214B95A66ECE0C79197BBB_11</vt:lpwstr>
  </property>
  <property fmtid="{D5CDD505-2E9C-101B-9397-08002B2CF9AE}" pid="4" name="KSOTemplateDocerSaveRecord">
    <vt:lpwstr>eyJoZGlkIjoiYzliOWNkZGRlYmU1NmFmMzUzNTg5NTRmZTgxNDk5MWIiLCJ1c2VySWQiOiI1MjE4MzkyMzYifQ==</vt:lpwstr>
  </property>
</Properties>
</file>