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4C04" w14:textId="77777777" w:rsidR="004421DF" w:rsidRDefault="00000000">
      <w:pPr>
        <w:jc w:val="center"/>
        <w:outlineLvl w:val="0"/>
        <w:rPr>
          <w:rFonts w:ascii="仿宋_GB2312" w:eastAsia="仿宋_GB2312" w:hAnsi="等线 Light" w:cs="Times New Roman"/>
          <w:b/>
          <w:bCs/>
          <w:snapToGrid w:val="0"/>
          <w:sz w:val="36"/>
          <w:szCs w:val="32"/>
        </w:rPr>
      </w:pPr>
      <w:bookmarkStart w:id="0" w:name="_Toc15282"/>
      <w:r>
        <w:rPr>
          <w:rFonts w:ascii="仿宋_GB2312" w:eastAsia="仿宋_GB2312" w:hAnsi="等线 Light" w:cs="Times New Roman" w:hint="eastAsia"/>
          <w:b/>
          <w:bCs/>
          <w:snapToGrid w:val="0"/>
          <w:sz w:val="36"/>
          <w:szCs w:val="32"/>
        </w:rPr>
        <w:t>外部供应采购询价函</w:t>
      </w:r>
      <w:bookmarkEnd w:id="0"/>
    </w:p>
    <w:p w14:paraId="451D1583" w14:textId="77777777" w:rsidR="004421DF" w:rsidRDefault="004421DF">
      <w:pPr>
        <w:spacing w:line="400" w:lineRule="exact"/>
        <w:ind w:firstLineChars="2250" w:firstLine="7228"/>
        <w:jc w:val="center"/>
        <w:rPr>
          <w:rFonts w:ascii="仿宋_GB2312" w:eastAsia="仿宋_GB2312" w:hAnsi="宋体" w:cs="Times New Roman"/>
          <w:b/>
          <w:snapToGrid w:val="0"/>
          <w:kern w:val="0"/>
          <w:sz w:val="32"/>
          <w:szCs w:val="32"/>
        </w:rPr>
      </w:pPr>
    </w:p>
    <w:p w14:paraId="07CF1730" w14:textId="77777777" w:rsidR="004421DF" w:rsidRDefault="00000000">
      <w:pPr>
        <w:widowControl/>
        <w:shd w:val="clear" w:color="auto" w:fill="FFFFFF"/>
        <w:adjustRightInd w:val="0"/>
        <w:jc w:val="left"/>
        <w:rPr>
          <w:rFonts w:ascii="仿宋_GB2312" w:eastAsia="仿宋_GB2312" w:hAnsi="宋体" w:cs="Times New Roman"/>
          <w:snapToGrid w:val="0"/>
          <w:kern w:val="0"/>
          <w:sz w:val="24"/>
          <w:szCs w:val="24"/>
        </w:rPr>
      </w:pPr>
      <w:r>
        <w:rPr>
          <w:rFonts w:ascii="仿宋_GB2312" w:eastAsia="仿宋_GB2312" w:hAnsi="宋体" w:cs="Times New Roman" w:hint="eastAsia"/>
          <w:snapToGrid w:val="0"/>
          <w:kern w:val="0"/>
          <w:sz w:val="24"/>
          <w:szCs w:val="24"/>
        </w:rPr>
        <w:t>各供应商：</w:t>
      </w:r>
    </w:p>
    <w:p w14:paraId="2EB942B0" w14:textId="77777777" w:rsidR="004421DF" w:rsidRDefault="00000000">
      <w:pPr>
        <w:adjustRightInd w:val="0"/>
        <w:ind w:firstLine="480"/>
        <w:rPr>
          <w:rFonts w:ascii="仿宋_GB2312" w:eastAsia="仿宋_GB2312" w:hAnsi="宋体" w:cs="Times New Roman"/>
          <w:sz w:val="24"/>
          <w:szCs w:val="24"/>
        </w:rPr>
      </w:pPr>
      <w:r>
        <w:rPr>
          <w:rFonts w:ascii="仿宋_GB2312" w:eastAsia="仿宋_GB2312" w:hAnsi="Times New Roman" w:cs="Times New Roman" w:hint="eastAsia"/>
          <w:snapToGrid w:val="0"/>
          <w:sz w:val="24"/>
          <w:szCs w:val="24"/>
        </w:rPr>
        <w:t>根据相关法律法规及《生产经营项目外部供应采购管理办法》规定,现</w:t>
      </w:r>
      <w:r>
        <w:rPr>
          <w:rFonts w:ascii="仿宋_GB2312" w:eastAsia="仿宋_GB2312" w:hAnsi="宋体" w:cs="Times New Roman"/>
          <w:sz w:val="24"/>
          <w:szCs w:val="24"/>
          <w:u w:val="single"/>
        </w:rPr>
        <w:t>G5京昆高速川陕界至广元扩容勘察设计广北扩A1标段施设测量劳务</w:t>
      </w:r>
      <w:r>
        <w:rPr>
          <w:rFonts w:ascii="仿宋_GB2312" w:eastAsia="仿宋_GB2312" w:hAnsi="Times New Roman" w:cs="Times New Roman" w:hint="eastAsia"/>
          <w:snapToGrid w:val="0"/>
          <w:sz w:val="24"/>
          <w:szCs w:val="24"/>
        </w:rPr>
        <w:t>需</w:t>
      </w:r>
      <w:r>
        <w:rPr>
          <w:rFonts w:ascii="仿宋_GB2312" w:eastAsia="仿宋_GB2312" w:hAnsi="宋体" w:cs="Times New Roman" w:hint="eastAsia"/>
          <w:sz w:val="24"/>
          <w:szCs w:val="24"/>
        </w:rPr>
        <w:t>进行询价采购，现将有关事项说明如下：</w:t>
      </w:r>
    </w:p>
    <w:p w14:paraId="144020E6" w14:textId="77777777" w:rsidR="004421DF" w:rsidRDefault="00000000">
      <w:pPr>
        <w:adjustRightInd w:val="0"/>
        <w:rPr>
          <w:rFonts w:ascii="仿宋_GB2312" w:eastAsia="仿宋_GB2312" w:hAnsi="宋体" w:cs="Times New Roman"/>
          <w:b/>
          <w:sz w:val="24"/>
          <w:szCs w:val="24"/>
        </w:rPr>
      </w:pPr>
      <w:r>
        <w:rPr>
          <w:rFonts w:ascii="仿宋_GB2312" w:eastAsia="仿宋_GB2312" w:hAnsi="宋体" w:cs="Times New Roman" w:hint="eastAsia"/>
          <w:b/>
          <w:sz w:val="24"/>
          <w:szCs w:val="24"/>
        </w:rPr>
        <w:t>一  项目概况</w:t>
      </w:r>
    </w:p>
    <w:p w14:paraId="7B3ACB8D"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（一）项目名称：</w:t>
      </w:r>
      <w:r>
        <w:rPr>
          <w:rFonts w:ascii="仿宋_GB2312" w:eastAsia="仿宋_GB2312" w:hAnsi="宋体" w:cs="Times New Roman"/>
          <w:sz w:val="24"/>
          <w:szCs w:val="24"/>
          <w:u w:val="single"/>
        </w:rPr>
        <w:t>G5京昆高速川陕界至广元扩容勘察设计广北扩A1标段施设测量劳务</w:t>
      </w:r>
      <w:r>
        <w:rPr>
          <w:rFonts w:ascii="仿宋_GB2312" w:eastAsia="仿宋_GB2312" w:hAnsi="宋体" w:cs="Times New Roman" w:hint="eastAsia"/>
          <w:sz w:val="24"/>
          <w:szCs w:val="24"/>
        </w:rPr>
        <w:t>。</w:t>
      </w:r>
    </w:p>
    <w:p w14:paraId="199FE2AD"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（二）项目地点：</w:t>
      </w:r>
      <w:r>
        <w:rPr>
          <w:rFonts w:ascii="仿宋_GB2312" w:eastAsia="仿宋_GB2312" w:hAnsi="宋体" w:cs="Times New Roman" w:hint="eastAsia"/>
          <w:sz w:val="24"/>
          <w:szCs w:val="24"/>
          <w:u w:val="single"/>
        </w:rPr>
        <w:t>广元市</w:t>
      </w:r>
      <w:r>
        <w:rPr>
          <w:rFonts w:ascii="仿宋_GB2312" w:eastAsia="仿宋_GB2312" w:hAnsi="宋体" w:cs="Times New Roman" w:hint="eastAsia"/>
          <w:sz w:val="24"/>
          <w:szCs w:val="24"/>
        </w:rPr>
        <w:t>。</w:t>
      </w:r>
    </w:p>
    <w:p w14:paraId="25C7C377" w14:textId="469ACB3A"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（三）项目规模：</w:t>
      </w:r>
      <w:bookmarkStart w:id="1" w:name="_Hlk117670289"/>
      <w:r>
        <w:rPr>
          <w:rFonts w:ascii="仿宋_GB2312" w:eastAsia="仿宋_GB2312" w:hAnsi="宋体" w:cs="Times New Roman" w:hint="eastAsia"/>
          <w:sz w:val="24"/>
          <w:szCs w:val="24"/>
          <w:u w:val="single"/>
        </w:rPr>
        <w:t>G5京昆高速川陕界至广元扩容勘察设计广北扩</w:t>
      </w:r>
      <w:r>
        <w:rPr>
          <w:rFonts w:ascii="仿宋_GB2312" w:eastAsia="仿宋_GB2312" w:hAnsi="宋体" w:cs="Times New Roman" w:hint="eastAsia"/>
          <w:sz w:val="24"/>
          <w:szCs w:val="24"/>
          <w:u w:val="single"/>
        </w:rPr>
        <w:t> </w:t>
      </w:r>
      <w:r>
        <w:rPr>
          <w:rFonts w:ascii="仿宋_GB2312" w:eastAsia="仿宋_GB2312" w:hAnsi="宋体" w:cs="Times New Roman" w:hint="eastAsia"/>
          <w:sz w:val="24"/>
          <w:szCs w:val="24"/>
          <w:u w:val="single"/>
        </w:rPr>
        <w:t>A1标段按招标文件桩号范围K0+000～K35+500,路线起于川</w:t>
      </w:r>
      <w:r w:rsidR="00791481">
        <w:rPr>
          <w:rFonts w:ascii="仿宋_GB2312" w:eastAsia="仿宋_GB2312" w:hAnsi="宋体" w:cs="Times New Roman" w:hint="eastAsia"/>
          <w:sz w:val="24"/>
          <w:szCs w:val="24"/>
          <w:u w:val="single"/>
        </w:rPr>
        <w:t xml:space="preserve"> </w:t>
      </w:r>
      <w:r w:rsidR="00791481">
        <w:rPr>
          <w:rFonts w:ascii="仿宋_GB2312" w:eastAsia="仿宋_GB2312" w:hAnsi="宋体" w:cs="Times New Roman"/>
          <w:sz w:val="24"/>
          <w:szCs w:val="24"/>
          <w:u w:val="single"/>
        </w:rPr>
        <w:t xml:space="preserve">                                                                                  </w:t>
      </w:r>
      <w:r>
        <w:rPr>
          <w:rFonts w:ascii="仿宋_GB2312" w:eastAsia="仿宋_GB2312" w:hAnsi="宋体" w:cs="Times New Roman" w:hint="eastAsia"/>
          <w:sz w:val="24"/>
          <w:szCs w:val="24"/>
          <w:u w:val="single"/>
        </w:rPr>
        <w:t>陕交界处毛坝河镇南侧，途经盐河、天星、燕子，止点接A2标段起点，路线全长约35.5km。技术标准为双向6车道高速公路、设计速度100km/h。设置桥梁9496m/36座，其中特大桥2533m/3座，大桥6236m/24座，中小桥727m/9座；隧道20807m/10座，其中特长隧道12170m/3座，长隧道7094m/3座，中短隧道1606m/4座；互通式立体交叉3座（均为一般落地互通），服务区、停车区各1座（其中我司完成段落桥梁4737.65米/9座（含互通主线桥），其中特大桥2508.8米/2座，大桥2228.85米/7座；主线隧道8733m/2座，连接线隧道1930m/1座）。</w:t>
      </w:r>
      <w:r>
        <w:rPr>
          <w:rFonts w:ascii="仿宋_GB2312" w:eastAsia="仿宋_GB2312" w:hAnsi="宋体" w:cs="Times New Roman"/>
          <w:sz w:val="24"/>
          <w:szCs w:val="24"/>
          <w:u w:val="single"/>
        </w:rPr>
        <w:t>地理坐标在北纬31</w:t>
      </w:r>
      <w:r>
        <w:rPr>
          <w:rFonts w:ascii="仿宋_GB2312" w:eastAsia="仿宋_GB2312" w:hAnsi="宋体" w:cs="Times New Roman"/>
          <w:sz w:val="24"/>
          <w:szCs w:val="24"/>
          <w:u w:val="single"/>
        </w:rPr>
        <w:t>°</w:t>
      </w:r>
      <w:r>
        <w:rPr>
          <w:rFonts w:ascii="仿宋_GB2312" w:eastAsia="仿宋_GB2312" w:hAnsi="宋体" w:cs="Times New Roman"/>
          <w:sz w:val="24"/>
          <w:szCs w:val="24"/>
          <w:u w:val="single"/>
        </w:rPr>
        <w:t>31</w:t>
      </w:r>
      <w:r>
        <w:rPr>
          <w:rFonts w:ascii="仿宋_GB2312" w:eastAsia="仿宋_GB2312" w:hAnsi="宋体" w:cs="Times New Roman"/>
          <w:sz w:val="24"/>
          <w:szCs w:val="24"/>
          <w:u w:val="single"/>
        </w:rPr>
        <w:t>′</w:t>
      </w:r>
      <w:r>
        <w:rPr>
          <w:rFonts w:ascii="仿宋_GB2312" w:eastAsia="仿宋_GB2312" w:hAnsi="宋体" w:cs="Times New Roman"/>
          <w:sz w:val="24"/>
          <w:szCs w:val="24"/>
          <w:u w:val="single"/>
        </w:rPr>
        <w:t>至32</w:t>
      </w:r>
      <w:r>
        <w:rPr>
          <w:rFonts w:ascii="仿宋_GB2312" w:eastAsia="仿宋_GB2312" w:hAnsi="宋体" w:cs="Times New Roman"/>
          <w:sz w:val="24"/>
          <w:szCs w:val="24"/>
          <w:u w:val="single"/>
        </w:rPr>
        <w:t>°</w:t>
      </w:r>
      <w:r>
        <w:rPr>
          <w:rFonts w:ascii="仿宋_GB2312" w:eastAsia="仿宋_GB2312" w:hAnsi="宋体" w:cs="Times New Roman"/>
          <w:sz w:val="24"/>
          <w:szCs w:val="24"/>
          <w:u w:val="single"/>
        </w:rPr>
        <w:t>56</w:t>
      </w:r>
      <w:r>
        <w:rPr>
          <w:rFonts w:ascii="仿宋_GB2312" w:eastAsia="仿宋_GB2312" w:hAnsi="宋体" w:cs="Times New Roman"/>
          <w:sz w:val="24"/>
          <w:szCs w:val="24"/>
          <w:u w:val="single"/>
        </w:rPr>
        <w:t>′</w:t>
      </w:r>
      <w:r>
        <w:rPr>
          <w:rFonts w:ascii="仿宋_GB2312" w:eastAsia="仿宋_GB2312" w:hAnsi="宋体" w:cs="Times New Roman"/>
          <w:sz w:val="24"/>
          <w:szCs w:val="24"/>
          <w:u w:val="single"/>
        </w:rPr>
        <w:t>，东经104</w:t>
      </w:r>
      <w:r>
        <w:rPr>
          <w:rFonts w:ascii="仿宋_GB2312" w:eastAsia="仿宋_GB2312" w:hAnsi="宋体" w:cs="Times New Roman"/>
          <w:sz w:val="24"/>
          <w:szCs w:val="24"/>
          <w:u w:val="single"/>
        </w:rPr>
        <w:t>°</w:t>
      </w:r>
      <w:r>
        <w:rPr>
          <w:rFonts w:ascii="仿宋_GB2312" w:eastAsia="仿宋_GB2312" w:hAnsi="宋体" w:cs="Times New Roman"/>
          <w:sz w:val="24"/>
          <w:szCs w:val="24"/>
          <w:u w:val="single"/>
        </w:rPr>
        <w:t>36</w:t>
      </w:r>
      <w:r>
        <w:rPr>
          <w:rFonts w:ascii="仿宋_GB2312" w:eastAsia="仿宋_GB2312" w:hAnsi="宋体" w:cs="Times New Roman"/>
          <w:sz w:val="24"/>
          <w:szCs w:val="24"/>
          <w:u w:val="single"/>
        </w:rPr>
        <w:t>′</w:t>
      </w:r>
      <w:r>
        <w:rPr>
          <w:rFonts w:ascii="仿宋_GB2312" w:eastAsia="仿宋_GB2312" w:hAnsi="宋体" w:cs="Times New Roman"/>
          <w:sz w:val="24"/>
          <w:szCs w:val="24"/>
          <w:u w:val="single"/>
        </w:rPr>
        <w:t>至106</w:t>
      </w:r>
      <w:r>
        <w:rPr>
          <w:rFonts w:ascii="仿宋_GB2312" w:eastAsia="仿宋_GB2312" w:hAnsi="宋体" w:cs="Times New Roman"/>
          <w:sz w:val="24"/>
          <w:szCs w:val="24"/>
          <w:u w:val="single"/>
        </w:rPr>
        <w:t>°</w:t>
      </w:r>
      <w:r>
        <w:rPr>
          <w:rFonts w:ascii="仿宋_GB2312" w:eastAsia="仿宋_GB2312" w:hAnsi="宋体" w:cs="Times New Roman"/>
          <w:sz w:val="24"/>
          <w:szCs w:val="24"/>
          <w:u w:val="single"/>
        </w:rPr>
        <w:t>45</w:t>
      </w:r>
      <w:r>
        <w:rPr>
          <w:rFonts w:ascii="仿宋_GB2312" w:eastAsia="仿宋_GB2312" w:hAnsi="宋体" w:cs="Times New Roman"/>
          <w:sz w:val="24"/>
          <w:szCs w:val="24"/>
          <w:u w:val="single"/>
        </w:rPr>
        <w:t>′</w:t>
      </w:r>
      <w:r>
        <w:rPr>
          <w:rFonts w:ascii="仿宋_GB2312" w:eastAsia="仿宋_GB2312" w:hAnsi="宋体" w:cs="Times New Roman"/>
          <w:sz w:val="24"/>
          <w:szCs w:val="24"/>
          <w:u w:val="single"/>
        </w:rPr>
        <w:t>之间</w:t>
      </w:r>
      <w:r>
        <w:rPr>
          <w:rFonts w:ascii="仿宋_GB2312" w:eastAsia="仿宋_GB2312" w:hAnsi="宋体" w:cs="Times New Roman" w:hint="eastAsia"/>
          <w:sz w:val="24"/>
          <w:szCs w:val="24"/>
          <w:u w:val="single"/>
        </w:rPr>
        <w:t>，项目测量区</w:t>
      </w:r>
      <w:r>
        <w:rPr>
          <w:rFonts w:ascii="仿宋_GB2312" w:eastAsia="仿宋_GB2312" w:hAnsi="宋体" w:cs="Times New Roman"/>
          <w:sz w:val="24"/>
          <w:szCs w:val="24"/>
          <w:u w:val="single"/>
        </w:rPr>
        <w:t>地势由北向东南倾斜，山脊相对高差达3200余米</w:t>
      </w:r>
      <w:r>
        <w:rPr>
          <w:rFonts w:ascii="仿宋_GB2312" w:eastAsia="仿宋_GB2312" w:hAnsi="宋体" w:cs="Times New Roman" w:hint="eastAsia"/>
          <w:sz w:val="24"/>
          <w:szCs w:val="24"/>
          <w:u w:val="single"/>
        </w:rPr>
        <w:t>。</w:t>
      </w:r>
      <w:bookmarkEnd w:id="1"/>
    </w:p>
    <w:p w14:paraId="7BA2840B"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（四）工作内容及预估工作量：</w:t>
      </w:r>
      <w:bookmarkStart w:id="2" w:name="_Hlk117068679"/>
      <w:r>
        <w:rPr>
          <w:rFonts w:ascii="仿宋_GB2312" w:eastAsia="仿宋_GB2312" w:hAnsi="宋体" w:cs="Times New Roman" w:hint="eastAsia"/>
          <w:sz w:val="24"/>
          <w:szCs w:val="24"/>
          <w:u w:val="single"/>
        </w:rPr>
        <w:t>纵断面测量劳务，预估工作量</w:t>
      </w:r>
      <w:r>
        <w:rPr>
          <w:rFonts w:ascii="仿宋_GB2312" w:eastAsia="仿宋_GB2312" w:hAnsi="宋体" w:cs="Times New Roman"/>
          <w:sz w:val="24"/>
          <w:szCs w:val="24"/>
          <w:u w:val="single"/>
        </w:rPr>
        <w:t>30</w:t>
      </w:r>
      <w:r>
        <w:rPr>
          <w:rFonts w:ascii="仿宋_GB2312" w:eastAsia="仿宋_GB2312" w:hAnsi="宋体" w:cs="Times New Roman" w:hint="eastAsia"/>
          <w:sz w:val="24"/>
          <w:szCs w:val="24"/>
          <w:u w:val="single"/>
        </w:rPr>
        <w:t>千米；横断面测量劳务，预估工作量</w:t>
      </w:r>
      <w:r>
        <w:rPr>
          <w:rFonts w:ascii="仿宋_GB2312" w:eastAsia="仿宋_GB2312" w:hAnsi="宋体" w:cs="Times New Roman"/>
          <w:sz w:val="24"/>
          <w:szCs w:val="24"/>
          <w:u w:val="single"/>
        </w:rPr>
        <w:t>20</w:t>
      </w:r>
      <w:r>
        <w:rPr>
          <w:rFonts w:ascii="仿宋_GB2312" w:eastAsia="仿宋_GB2312" w:hAnsi="宋体" w:cs="Times New Roman" w:hint="eastAsia"/>
          <w:sz w:val="24"/>
          <w:szCs w:val="24"/>
          <w:u w:val="single"/>
        </w:rPr>
        <w:t>千米；</w:t>
      </w:r>
      <w:r>
        <w:rPr>
          <w:rFonts w:ascii="仿宋_GB2312" w:eastAsia="仿宋_GB2312" w:hAnsi="宋体" w:cs="Times New Roman"/>
          <w:sz w:val="24"/>
          <w:szCs w:val="24"/>
          <w:u w:val="single"/>
        </w:rPr>
        <w:t>1</w:t>
      </w:r>
      <w:r>
        <w:rPr>
          <w:rFonts w:ascii="仿宋_GB2312" w:eastAsia="仿宋_GB2312" w:hAnsi="宋体" w:cs="Times New Roman" w:hint="eastAsia"/>
          <w:sz w:val="24"/>
          <w:szCs w:val="24"/>
          <w:u w:val="single"/>
        </w:rPr>
        <w:t>:</w:t>
      </w:r>
      <w:r>
        <w:rPr>
          <w:rFonts w:ascii="仿宋_GB2312" w:eastAsia="仿宋_GB2312" w:hAnsi="宋体" w:cs="Times New Roman"/>
          <w:sz w:val="24"/>
          <w:szCs w:val="24"/>
          <w:u w:val="single"/>
        </w:rPr>
        <w:t>500</w:t>
      </w:r>
      <w:r>
        <w:rPr>
          <w:rFonts w:ascii="仿宋_GB2312" w:eastAsia="仿宋_GB2312" w:hAnsi="宋体" w:cs="Times New Roman" w:hint="eastAsia"/>
          <w:sz w:val="24"/>
          <w:szCs w:val="24"/>
          <w:u w:val="single"/>
        </w:rPr>
        <w:t>地形图测量劳务，预估工作量1</w:t>
      </w:r>
      <w:r>
        <w:rPr>
          <w:rFonts w:ascii="仿宋_GB2312" w:eastAsia="仿宋_GB2312" w:hAnsi="宋体" w:cs="Times New Roman"/>
          <w:sz w:val="24"/>
          <w:szCs w:val="24"/>
          <w:u w:val="single"/>
        </w:rPr>
        <w:t>.5</w:t>
      </w:r>
      <w:r>
        <w:rPr>
          <w:rFonts w:ascii="仿宋_GB2312" w:eastAsia="仿宋_GB2312" w:hAnsi="宋体" w:cs="Times New Roman" w:hint="eastAsia"/>
          <w:sz w:val="24"/>
          <w:szCs w:val="24"/>
          <w:u w:val="single"/>
        </w:rPr>
        <w:t>平方千米；老路恢复测量劳务，预估工作工作量为6</w:t>
      </w:r>
      <w:r>
        <w:rPr>
          <w:rFonts w:ascii="仿宋_GB2312" w:eastAsia="仿宋_GB2312" w:hAnsi="宋体" w:cs="Times New Roman"/>
          <w:sz w:val="24"/>
          <w:szCs w:val="24"/>
          <w:u w:val="single"/>
        </w:rPr>
        <w:t>6</w:t>
      </w:r>
      <w:r>
        <w:rPr>
          <w:rFonts w:ascii="仿宋_GB2312" w:eastAsia="仿宋_GB2312" w:hAnsi="宋体" w:cs="Times New Roman" w:hint="eastAsia"/>
          <w:sz w:val="24"/>
          <w:szCs w:val="24"/>
          <w:u w:val="single"/>
        </w:rPr>
        <w:t>千米。</w:t>
      </w:r>
    </w:p>
    <w:bookmarkEnd w:id="2"/>
    <w:p w14:paraId="24B095B4" w14:textId="77777777" w:rsidR="004421DF" w:rsidRDefault="00000000">
      <w:pPr>
        <w:widowControl/>
        <w:shd w:val="clear" w:color="auto" w:fill="FFFFFF"/>
        <w:adjustRightInd w:val="0"/>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二  询价须知</w:t>
      </w:r>
    </w:p>
    <w:p w14:paraId="256BF009"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bookmarkStart w:id="3" w:name="_Hlk127524398"/>
      <w:bookmarkStart w:id="4" w:name="_Hlk92462691"/>
      <w:bookmarkStart w:id="5" w:name="_Hlk105683581"/>
      <w:r>
        <w:rPr>
          <w:rFonts w:ascii="仿宋_GB2312" w:eastAsia="仿宋_GB2312" w:hAnsi="宋体" w:cs="Times New Roman" w:hint="eastAsia"/>
          <w:sz w:val="24"/>
          <w:szCs w:val="24"/>
        </w:rPr>
        <w:t>（一）资格要求：</w:t>
      </w:r>
      <w:r>
        <w:rPr>
          <w:rFonts w:ascii="仿宋_GB2312" w:eastAsia="仿宋_GB2312" w:hAnsi="宋体" w:cs="Times New Roman" w:hint="eastAsia"/>
          <w:sz w:val="24"/>
          <w:szCs w:val="24"/>
          <w:u w:val="single"/>
        </w:rPr>
        <w:t>独立法人，潜在供应商</w:t>
      </w:r>
      <w:r>
        <w:rPr>
          <w:rFonts w:ascii="仿宋_GB2312" w:eastAsia="仿宋_GB2312" w:hAnsi="宋体" w:cs="Times New Roman" w:hint="eastAsia"/>
          <w:b/>
          <w:bCs/>
          <w:sz w:val="24"/>
          <w:szCs w:val="24"/>
          <w:u w:val="single"/>
        </w:rPr>
        <w:t>【限定】</w:t>
      </w:r>
      <w:r>
        <w:rPr>
          <w:rFonts w:ascii="仿宋_GB2312" w:eastAsia="仿宋_GB2312" w:hAnsi="宋体" w:cs="Times New Roman" w:hint="eastAsia"/>
          <w:sz w:val="24"/>
          <w:szCs w:val="24"/>
          <w:u w:val="single"/>
        </w:rPr>
        <w:t>在四川省交通勘察设计研究院有限公司合格供应商库内</w:t>
      </w:r>
      <w:r>
        <w:rPr>
          <w:rFonts w:ascii="仿宋_GB2312" w:eastAsia="仿宋_GB2312" w:hAnsi="宋体" w:cs="Times New Roman" w:hint="eastAsia"/>
          <w:sz w:val="24"/>
          <w:szCs w:val="24"/>
        </w:rPr>
        <w:t>。</w:t>
      </w:r>
    </w:p>
    <w:p w14:paraId="38E45459"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sz w:val="24"/>
          <w:szCs w:val="24"/>
        </w:rPr>
        <w:t>（二）资质要求：</w:t>
      </w:r>
      <w:r>
        <w:rPr>
          <w:rFonts w:ascii="仿宋_GB2312" w:eastAsia="仿宋_GB2312" w:hAnsi="宋体" w:cs="Times New Roman" w:hint="eastAsia"/>
          <w:color w:val="000000" w:themeColor="text1"/>
          <w:sz w:val="24"/>
          <w:szCs w:val="24"/>
          <w:u w:val="single"/>
        </w:rPr>
        <w:t>测绘资质乙级(包含工程测量)及以上</w:t>
      </w:r>
      <w:r>
        <w:rPr>
          <w:rFonts w:ascii="仿宋_GB2312" w:eastAsia="仿宋_GB2312" w:hAnsi="宋体" w:cs="Times New Roman" w:hint="eastAsia"/>
          <w:color w:val="000000" w:themeColor="text1"/>
          <w:sz w:val="24"/>
          <w:szCs w:val="24"/>
        </w:rPr>
        <w:t>。</w:t>
      </w:r>
    </w:p>
    <w:p w14:paraId="2A84B453" w14:textId="5E3660D7"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（三）业绩要求：</w:t>
      </w:r>
      <w:r>
        <w:rPr>
          <w:rFonts w:ascii="仿宋_GB2312" w:eastAsia="仿宋_GB2312" w:hAnsi="宋体" w:cs="Times New Roman" w:hint="eastAsia"/>
          <w:color w:val="000000" w:themeColor="text1"/>
          <w:sz w:val="24"/>
          <w:szCs w:val="24"/>
          <w:u w:val="single"/>
        </w:rPr>
        <w:t>近三年（20</w:t>
      </w:r>
      <w:r>
        <w:rPr>
          <w:rFonts w:ascii="仿宋_GB2312" w:eastAsia="仿宋_GB2312" w:hAnsi="宋体" w:cs="Times New Roman"/>
          <w:color w:val="000000" w:themeColor="text1"/>
          <w:sz w:val="24"/>
          <w:szCs w:val="24"/>
          <w:u w:val="single"/>
        </w:rPr>
        <w:t>2</w:t>
      </w:r>
      <w:r>
        <w:rPr>
          <w:rFonts w:ascii="仿宋_GB2312" w:eastAsia="仿宋_GB2312" w:hAnsi="宋体" w:cs="Times New Roman" w:hint="eastAsia"/>
          <w:color w:val="000000" w:themeColor="text1"/>
          <w:sz w:val="24"/>
          <w:szCs w:val="24"/>
          <w:u w:val="single"/>
        </w:rPr>
        <w:t>0年</w:t>
      </w:r>
      <w:r>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月1日至今）内至少一个工程测量的类似业绩（附合同扫描件）</w:t>
      </w:r>
      <w:r>
        <w:rPr>
          <w:rFonts w:ascii="仿宋_GB2312" w:eastAsia="仿宋_GB2312" w:hAnsi="宋体" w:cs="Times New Roman" w:hint="eastAsia"/>
          <w:color w:val="000000" w:themeColor="text1"/>
          <w:sz w:val="24"/>
          <w:szCs w:val="24"/>
        </w:rPr>
        <w:t>。</w:t>
      </w:r>
    </w:p>
    <w:p w14:paraId="40068D66" w14:textId="3C3D4BF8"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（四）人员要求：</w:t>
      </w:r>
      <w:r>
        <w:rPr>
          <w:rFonts w:ascii="仿宋_GB2312" w:eastAsia="仿宋_GB2312" w:hAnsi="宋体" w:cs="Times New Roman" w:hint="eastAsia"/>
          <w:color w:val="000000" w:themeColor="text1"/>
          <w:sz w:val="24"/>
          <w:szCs w:val="24"/>
          <w:u w:val="single"/>
        </w:rPr>
        <w:t>拟任项目人员中，项目负责人1名，应具有测绘相关专业中级及以上职称；项目组其他成员至少5名，应具有测绘相关专业初级以上职称或测绘相关专业职业等级五级及以上职业证书</w:t>
      </w:r>
      <w:r>
        <w:rPr>
          <w:rFonts w:ascii="仿宋_GB2312" w:eastAsia="仿宋_GB2312" w:hAnsi="宋体" w:cs="Times New Roman" w:hint="eastAsia"/>
          <w:color w:val="000000" w:themeColor="text1"/>
          <w:sz w:val="24"/>
          <w:szCs w:val="24"/>
        </w:rPr>
        <w:t>。</w:t>
      </w:r>
    </w:p>
    <w:p w14:paraId="566B5333"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bookmarkStart w:id="6" w:name="_Hlk91857322"/>
      <w:r>
        <w:rPr>
          <w:rFonts w:ascii="仿宋_GB2312" w:eastAsia="仿宋_GB2312" w:hAnsi="宋体" w:cs="Times New Roman" w:hint="eastAsia"/>
          <w:color w:val="000000" w:themeColor="text1"/>
          <w:sz w:val="24"/>
          <w:szCs w:val="24"/>
        </w:rPr>
        <w:t>（五）</w:t>
      </w:r>
      <w:bookmarkEnd w:id="6"/>
      <w:r>
        <w:rPr>
          <w:rFonts w:ascii="仿宋_GB2312" w:eastAsia="仿宋_GB2312" w:hAnsi="宋体" w:cs="Times New Roman" w:hint="eastAsia"/>
          <w:color w:val="000000" w:themeColor="text1"/>
          <w:sz w:val="24"/>
          <w:szCs w:val="24"/>
        </w:rPr>
        <w:t>工期要求：</w:t>
      </w:r>
      <w:r>
        <w:rPr>
          <w:rFonts w:ascii="仿宋_GB2312" w:eastAsia="仿宋_GB2312" w:hAnsi="宋体" w:cs="Times New Roman" w:hint="eastAsia"/>
          <w:color w:val="000000" w:themeColor="text1"/>
          <w:sz w:val="24"/>
          <w:szCs w:val="24"/>
          <w:u w:val="single"/>
        </w:rPr>
        <w:t>工作通知单发出次日起</w:t>
      </w:r>
      <w:r>
        <w:rPr>
          <w:rFonts w:ascii="仿宋_GB2312" w:eastAsia="仿宋_GB2312" w:hAnsi="宋体" w:cs="Times New Roman"/>
          <w:b/>
          <w:bCs/>
          <w:color w:val="000000" w:themeColor="text1"/>
          <w:sz w:val="24"/>
          <w:szCs w:val="24"/>
          <w:u w:val="single"/>
        </w:rPr>
        <w:t>10</w:t>
      </w:r>
      <w:r>
        <w:rPr>
          <w:rFonts w:ascii="仿宋_GB2312" w:eastAsia="仿宋_GB2312" w:hAnsi="宋体" w:cs="Times New Roman" w:hint="eastAsia"/>
          <w:color w:val="000000" w:themeColor="text1"/>
          <w:sz w:val="24"/>
          <w:szCs w:val="24"/>
          <w:u w:val="single"/>
        </w:rPr>
        <w:t>个日历天</w:t>
      </w:r>
      <w:r>
        <w:rPr>
          <w:rFonts w:ascii="仿宋_GB2312" w:eastAsia="仿宋_GB2312" w:hAnsi="宋体" w:cs="Times New Roman" w:hint="eastAsia"/>
          <w:color w:val="000000" w:themeColor="text1"/>
          <w:sz w:val="24"/>
          <w:szCs w:val="24"/>
        </w:rPr>
        <w:t>。</w:t>
      </w:r>
    </w:p>
    <w:p w14:paraId="6E63C0DD" w14:textId="730873DF" w:rsidR="004421DF" w:rsidRDefault="00000000">
      <w:pPr>
        <w:widowControl/>
        <w:shd w:val="clear" w:color="auto" w:fill="FFFFFF"/>
        <w:adjustRightInd w:val="0"/>
        <w:ind w:leftChars="200" w:left="2340" w:hangingChars="800" w:hanging="19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（六）设备要求：</w:t>
      </w:r>
      <w:r>
        <w:rPr>
          <w:rFonts w:ascii="仿宋_GB2312" w:eastAsia="仿宋_GB2312" w:hAnsi="宋体" w:cs="Times New Roman" w:hint="eastAsia"/>
          <w:color w:val="000000" w:themeColor="text1"/>
          <w:sz w:val="24"/>
          <w:szCs w:val="24"/>
          <w:u w:val="single"/>
        </w:rPr>
        <w:t>拟用于本项目</w:t>
      </w:r>
      <w:r>
        <w:rPr>
          <w:rFonts w:ascii="仿宋_GB2312" w:eastAsia="仿宋_GB2312" w:hAnsi="宋体" w:cs="Times New Roman"/>
          <w:color w:val="000000" w:themeColor="text1"/>
          <w:sz w:val="24"/>
          <w:szCs w:val="24"/>
          <w:u w:val="single"/>
        </w:rPr>
        <w:t>GNSS</w:t>
      </w:r>
      <w:r>
        <w:rPr>
          <w:rFonts w:ascii="仿宋_GB2312" w:eastAsia="仿宋_GB2312" w:hAnsi="宋体" w:cs="Times New Roman" w:hint="eastAsia"/>
          <w:color w:val="000000" w:themeColor="text1"/>
          <w:sz w:val="24"/>
          <w:szCs w:val="24"/>
          <w:u w:val="single"/>
        </w:rPr>
        <w:t>设备不少于5台</w:t>
      </w:r>
      <w:r w:rsidR="00A27690" w:rsidRPr="00791481">
        <w:rPr>
          <w:rFonts w:ascii="仿宋_GB2312" w:eastAsia="仿宋_GB2312" w:hAnsi="宋体" w:cs="Times New Roman" w:hint="eastAsia"/>
          <w:color w:val="000000" w:themeColor="text1"/>
          <w:sz w:val="24"/>
          <w:szCs w:val="24"/>
        </w:rPr>
        <w:t>。</w:t>
      </w:r>
    </w:p>
    <w:p w14:paraId="03EAC95D" w14:textId="77777777" w:rsidR="004421DF" w:rsidRDefault="00000000">
      <w:pPr>
        <w:widowControl/>
        <w:shd w:val="clear" w:color="auto" w:fill="FFFFFF"/>
        <w:adjustRightInd w:val="0"/>
        <w:ind w:leftChars="200" w:left="2820" w:hangingChars="1000" w:hanging="2400"/>
        <w:jc w:val="left"/>
        <w:rPr>
          <w:rFonts w:ascii="仿宋_GB2312" w:eastAsia="仿宋_GB2312" w:hAnsi="宋体" w:cs="Times New Roman"/>
          <w:sz w:val="24"/>
          <w:szCs w:val="24"/>
        </w:rPr>
      </w:pPr>
      <w:r>
        <w:rPr>
          <w:rFonts w:ascii="仿宋_GB2312" w:eastAsia="仿宋_GB2312" w:hAnsi="宋体" w:cs="Times New Roman" w:hint="eastAsia"/>
          <w:sz w:val="24"/>
          <w:szCs w:val="24"/>
        </w:rPr>
        <w:t>（七）</w:t>
      </w:r>
      <w:bookmarkStart w:id="7" w:name="_Hlk117068856"/>
      <w:r>
        <w:rPr>
          <w:rFonts w:ascii="仿宋_GB2312" w:eastAsia="仿宋_GB2312" w:hAnsi="宋体" w:cs="Times New Roman" w:hint="eastAsia"/>
          <w:sz w:val="24"/>
          <w:szCs w:val="24"/>
        </w:rPr>
        <w:t>限价要求：</w:t>
      </w:r>
      <w:r>
        <w:rPr>
          <w:rFonts w:ascii="仿宋_GB2312" w:eastAsia="仿宋_GB2312" w:hAnsi="宋体" w:cs="Times New Roman"/>
          <w:sz w:val="24"/>
          <w:szCs w:val="24"/>
        </w:rPr>
        <w:t xml:space="preserve"> </w:t>
      </w:r>
    </w:p>
    <w:p w14:paraId="613B97A0" w14:textId="77777777" w:rsidR="004421DF" w:rsidRDefault="00000000">
      <w:pPr>
        <w:widowControl/>
        <w:shd w:val="clear" w:color="auto" w:fill="FFFFFF"/>
        <w:adjustRightInd w:val="0"/>
        <w:ind w:leftChars="600" w:left="1260"/>
        <w:jc w:val="left"/>
        <w:rPr>
          <w:rFonts w:ascii="仿宋_GB2312" w:eastAsia="仿宋_GB2312" w:hAnsi="宋体" w:cs="Times New Roman"/>
          <w:sz w:val="24"/>
          <w:szCs w:val="24"/>
        </w:rPr>
      </w:pPr>
      <w:bookmarkStart w:id="8" w:name="_Hlk117068389"/>
      <w:r>
        <w:rPr>
          <w:rFonts w:ascii="仿宋_GB2312" w:eastAsia="仿宋_GB2312" w:hAnsi="宋体" w:cs="Times New Roman"/>
          <w:sz w:val="24"/>
          <w:szCs w:val="24"/>
        </w:rPr>
        <w:t>1</w:t>
      </w:r>
      <w:r>
        <w:rPr>
          <w:rFonts w:ascii="仿宋_GB2312" w:eastAsia="仿宋_GB2312" w:hAnsi="宋体" w:cs="Times New Roman" w:hint="eastAsia"/>
          <w:sz w:val="24"/>
          <w:szCs w:val="24"/>
        </w:rPr>
        <w:t>、纵断面测量劳务单价限价</w:t>
      </w:r>
      <w:r>
        <w:rPr>
          <w:rFonts w:ascii="仿宋_GB2312" w:eastAsia="仿宋_GB2312" w:hAnsi="宋体" w:cs="Times New Roman"/>
          <w:sz w:val="24"/>
          <w:szCs w:val="24"/>
        </w:rPr>
        <w:t>950</w:t>
      </w:r>
      <w:r>
        <w:rPr>
          <w:rFonts w:ascii="仿宋_GB2312" w:eastAsia="仿宋_GB2312" w:hAnsi="宋体" w:cs="Times New Roman" w:hint="eastAsia"/>
          <w:sz w:val="24"/>
          <w:szCs w:val="24"/>
        </w:rPr>
        <w:t>元/千米</w:t>
      </w:r>
    </w:p>
    <w:p w14:paraId="4634C0B9" w14:textId="77777777" w:rsidR="004421DF" w:rsidRDefault="00000000">
      <w:pPr>
        <w:widowControl/>
        <w:shd w:val="clear" w:color="auto" w:fill="FFFFFF"/>
        <w:adjustRightInd w:val="0"/>
        <w:ind w:leftChars="600" w:left="1260"/>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、横断面测量劳务单价限价</w:t>
      </w:r>
      <w:r>
        <w:rPr>
          <w:rFonts w:ascii="仿宋_GB2312" w:eastAsia="仿宋_GB2312" w:hAnsi="宋体" w:cs="Times New Roman"/>
          <w:sz w:val="24"/>
          <w:szCs w:val="24"/>
        </w:rPr>
        <w:t>950</w:t>
      </w:r>
      <w:r>
        <w:rPr>
          <w:rFonts w:ascii="仿宋_GB2312" w:eastAsia="仿宋_GB2312" w:hAnsi="宋体" w:cs="Times New Roman" w:hint="eastAsia"/>
          <w:sz w:val="24"/>
          <w:szCs w:val="24"/>
        </w:rPr>
        <w:t>元/千米</w:t>
      </w:r>
    </w:p>
    <w:p w14:paraId="70D24CC0" w14:textId="77777777" w:rsidR="004421DF" w:rsidRDefault="00000000">
      <w:pPr>
        <w:widowControl/>
        <w:shd w:val="clear" w:color="auto" w:fill="FFFFFF"/>
        <w:adjustRightInd w:val="0"/>
        <w:ind w:leftChars="600" w:left="1260"/>
        <w:jc w:val="left"/>
        <w:rPr>
          <w:rFonts w:ascii="仿宋_GB2312" w:eastAsia="仿宋_GB2312" w:hAnsi="宋体" w:cs="Times New Roman"/>
          <w:sz w:val="24"/>
          <w:szCs w:val="24"/>
        </w:rPr>
      </w:pPr>
      <w:r>
        <w:rPr>
          <w:rFonts w:ascii="仿宋_GB2312" w:eastAsia="仿宋_GB2312" w:hAnsi="宋体" w:cs="Times New Roman"/>
          <w:sz w:val="24"/>
          <w:szCs w:val="24"/>
        </w:rPr>
        <w:t>3</w:t>
      </w:r>
      <w:r>
        <w:rPr>
          <w:rFonts w:ascii="仿宋_GB2312" w:eastAsia="仿宋_GB2312" w:hAnsi="宋体" w:cs="Times New Roman" w:hint="eastAsia"/>
          <w:sz w:val="24"/>
          <w:szCs w:val="24"/>
        </w:rPr>
        <w:t>、</w:t>
      </w:r>
      <w:r>
        <w:rPr>
          <w:rFonts w:ascii="仿宋_GB2312" w:eastAsia="仿宋_GB2312" w:hAnsi="宋体" w:cs="Times New Roman"/>
          <w:sz w:val="24"/>
          <w:szCs w:val="24"/>
        </w:rPr>
        <w:t>1</w:t>
      </w:r>
      <w:r>
        <w:rPr>
          <w:rFonts w:ascii="仿宋_GB2312" w:eastAsia="仿宋_GB2312" w:hAnsi="宋体" w:cs="Times New Roman" w:hint="eastAsia"/>
          <w:sz w:val="24"/>
          <w:szCs w:val="24"/>
        </w:rPr>
        <w:t>:</w:t>
      </w:r>
      <w:r>
        <w:rPr>
          <w:rFonts w:ascii="仿宋_GB2312" w:eastAsia="仿宋_GB2312" w:hAnsi="宋体" w:cs="Times New Roman"/>
          <w:sz w:val="24"/>
          <w:szCs w:val="24"/>
        </w:rPr>
        <w:t>500</w:t>
      </w:r>
      <w:r>
        <w:rPr>
          <w:rFonts w:ascii="仿宋_GB2312" w:eastAsia="仿宋_GB2312" w:hAnsi="宋体" w:cs="Times New Roman" w:hint="eastAsia"/>
          <w:sz w:val="24"/>
          <w:szCs w:val="24"/>
        </w:rPr>
        <w:t>地形图测量劳务单价限价6</w:t>
      </w:r>
      <w:r>
        <w:rPr>
          <w:rFonts w:ascii="仿宋_GB2312" w:eastAsia="仿宋_GB2312" w:hAnsi="宋体" w:cs="Times New Roman"/>
          <w:sz w:val="24"/>
          <w:szCs w:val="24"/>
        </w:rPr>
        <w:t>1000</w:t>
      </w:r>
      <w:r>
        <w:rPr>
          <w:rFonts w:ascii="仿宋_GB2312" w:eastAsia="仿宋_GB2312" w:hAnsi="宋体" w:cs="Times New Roman" w:hint="eastAsia"/>
          <w:sz w:val="24"/>
          <w:szCs w:val="24"/>
        </w:rPr>
        <w:t>元/平方千米</w:t>
      </w:r>
    </w:p>
    <w:p w14:paraId="4ED74FE5" w14:textId="77777777" w:rsidR="004421DF" w:rsidRDefault="00000000">
      <w:pPr>
        <w:widowControl/>
        <w:shd w:val="clear" w:color="auto" w:fill="FFFFFF"/>
        <w:adjustRightInd w:val="0"/>
        <w:ind w:leftChars="600" w:left="1260"/>
        <w:jc w:val="left"/>
        <w:rPr>
          <w:rFonts w:ascii="仿宋_GB2312" w:eastAsia="仿宋_GB2312" w:hAnsi="宋体" w:cs="Times New Roman"/>
          <w:sz w:val="24"/>
          <w:szCs w:val="24"/>
        </w:rPr>
      </w:pPr>
      <w:r>
        <w:rPr>
          <w:rFonts w:ascii="仿宋_GB2312" w:eastAsia="仿宋_GB2312" w:hAnsi="宋体" w:cs="Times New Roman" w:hint="eastAsia"/>
          <w:sz w:val="24"/>
          <w:szCs w:val="24"/>
        </w:rPr>
        <w:t>4、老路恢复测量劳务单价限价6</w:t>
      </w:r>
      <w:r>
        <w:rPr>
          <w:rFonts w:ascii="仿宋_GB2312" w:eastAsia="仿宋_GB2312" w:hAnsi="宋体" w:cs="Times New Roman"/>
          <w:sz w:val="24"/>
          <w:szCs w:val="24"/>
        </w:rPr>
        <w:t>80</w:t>
      </w:r>
      <w:r>
        <w:rPr>
          <w:rFonts w:ascii="仿宋_GB2312" w:eastAsia="仿宋_GB2312" w:hAnsi="宋体" w:cs="Times New Roman" w:hint="eastAsia"/>
          <w:sz w:val="24"/>
          <w:szCs w:val="24"/>
        </w:rPr>
        <w:t>元/千米</w:t>
      </w:r>
    </w:p>
    <w:p w14:paraId="3520DEA1" w14:textId="7F6B9B6B" w:rsidR="004421DF" w:rsidRDefault="00000000">
      <w:pPr>
        <w:widowControl/>
        <w:shd w:val="clear" w:color="auto" w:fill="FFFFFF"/>
        <w:adjustRightInd w:val="0"/>
        <w:ind w:leftChars="600" w:left="1260"/>
        <w:jc w:val="left"/>
        <w:rPr>
          <w:rFonts w:ascii="仿宋_GB2312" w:eastAsia="仿宋_GB2312" w:hAnsi="宋体" w:cs="Times New Roman"/>
          <w:sz w:val="24"/>
          <w:szCs w:val="24"/>
        </w:rPr>
      </w:pPr>
      <w:r>
        <w:rPr>
          <w:rFonts w:ascii="仿宋_GB2312" w:eastAsia="仿宋_GB2312" w:hAnsi="宋体" w:cs="Times New Roman"/>
          <w:sz w:val="24"/>
          <w:szCs w:val="24"/>
        </w:rPr>
        <w:t>5</w:t>
      </w:r>
      <w:r>
        <w:rPr>
          <w:rFonts w:ascii="仿宋_GB2312" w:eastAsia="仿宋_GB2312" w:hAnsi="宋体" w:cs="Times New Roman" w:hint="eastAsia"/>
          <w:sz w:val="24"/>
          <w:szCs w:val="24"/>
        </w:rPr>
        <w:t>、总价最高限价为人民币</w:t>
      </w:r>
      <w:r>
        <w:rPr>
          <w:rFonts w:ascii="仿宋_GB2312" w:eastAsia="仿宋_GB2312" w:hAnsi="宋体" w:cs="Times New Roman"/>
          <w:sz w:val="24"/>
          <w:szCs w:val="24"/>
        </w:rPr>
        <w:t>18</w:t>
      </w:r>
      <w:r>
        <w:rPr>
          <w:rFonts w:ascii="仿宋_GB2312" w:eastAsia="仿宋_GB2312" w:hAnsi="宋体" w:cs="Times New Roman" w:hint="eastAsia"/>
          <w:sz w:val="24"/>
          <w:szCs w:val="24"/>
        </w:rPr>
        <w:t>万元</w:t>
      </w:r>
      <w:bookmarkEnd w:id="7"/>
    </w:p>
    <w:bookmarkEnd w:id="3"/>
    <w:bookmarkEnd w:id="8"/>
    <w:p w14:paraId="4909A98B"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（八）供应商报价函须经供应商法定代表人或其授权代表签字并加盖单位公章；如为授权代表签署，则须附法定代表人授权委托书、法定代表人和授权委托人的身份证扫描件。</w:t>
      </w:r>
    </w:p>
    <w:p w14:paraId="12BA1849" w14:textId="6B5766FB"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（九）报价函须注明供应商单位全称及报价时间，格式详见附件（至少包括工期、质量及安全承诺），并提供单位清晰有效营业执照或事业单位法人证书、资质证书、</w:t>
      </w:r>
      <w:r>
        <w:rPr>
          <w:rFonts w:ascii="仿宋_GB2312" w:eastAsia="仿宋_GB2312" w:hAnsi="黑体" w:hint="eastAsia"/>
          <w:color w:val="000000"/>
          <w:sz w:val="24"/>
          <w:szCs w:val="24"/>
        </w:rPr>
        <w:t>开户许可证等</w:t>
      </w:r>
      <w:bookmarkStart w:id="9" w:name="_Hlk106006521"/>
      <w:r>
        <w:rPr>
          <w:rFonts w:ascii="仿宋_GB2312" w:eastAsia="仿宋_GB2312" w:hAnsi="宋体" w:cs="Times New Roman" w:hint="eastAsia"/>
          <w:sz w:val="24"/>
          <w:szCs w:val="24"/>
        </w:rPr>
        <w:t>扫描件（或基本存款账户信息）</w:t>
      </w:r>
      <w:bookmarkEnd w:id="9"/>
      <w:r>
        <w:rPr>
          <w:rFonts w:ascii="仿宋_GB2312" w:eastAsia="仿宋_GB2312" w:hAnsi="黑体" w:hint="eastAsia"/>
          <w:color w:val="000000"/>
          <w:sz w:val="24"/>
          <w:szCs w:val="24"/>
        </w:rPr>
        <w:t>，供应商</w:t>
      </w:r>
      <w:r>
        <w:rPr>
          <w:rFonts w:ascii="仿宋_GB2312" w:eastAsia="仿宋_GB2312" w:hAnsi="宋体" w:cs="Times New Roman" w:hint="eastAsia"/>
          <w:sz w:val="24"/>
          <w:szCs w:val="24"/>
        </w:rPr>
        <w:t>报价文件需逐页加盖公章，请于</w:t>
      </w:r>
      <w:r w:rsidR="006F3EAC">
        <w:rPr>
          <w:rFonts w:ascii="仿宋_GB2312" w:eastAsia="仿宋_GB2312" w:hAnsi="宋体" w:cs="Times New Roman"/>
          <w:sz w:val="24"/>
          <w:szCs w:val="24"/>
          <w:u w:val="single"/>
        </w:rPr>
        <w:t>2023</w:t>
      </w:r>
      <w:r>
        <w:rPr>
          <w:rFonts w:ascii="仿宋_GB2312" w:eastAsia="仿宋_GB2312" w:hAnsi="宋体" w:cs="Times New Roman" w:hint="eastAsia"/>
          <w:sz w:val="24"/>
          <w:szCs w:val="24"/>
        </w:rPr>
        <w:t>年</w:t>
      </w:r>
      <w:r w:rsidR="006F3EAC">
        <w:rPr>
          <w:rFonts w:ascii="仿宋_GB2312" w:eastAsia="仿宋_GB2312" w:hAnsi="宋体" w:cs="Times New Roman"/>
          <w:sz w:val="24"/>
          <w:szCs w:val="24"/>
          <w:u w:val="single"/>
        </w:rPr>
        <w:t>3</w:t>
      </w:r>
      <w:r>
        <w:rPr>
          <w:rFonts w:ascii="仿宋_GB2312" w:eastAsia="仿宋_GB2312" w:hAnsi="宋体" w:cs="Times New Roman" w:hint="eastAsia"/>
          <w:sz w:val="24"/>
          <w:szCs w:val="24"/>
        </w:rPr>
        <w:t>月</w:t>
      </w:r>
      <w:r w:rsidR="006F3EAC">
        <w:rPr>
          <w:rFonts w:ascii="仿宋_GB2312" w:eastAsia="仿宋_GB2312" w:hAnsi="宋体" w:cs="Times New Roman"/>
          <w:sz w:val="24"/>
          <w:szCs w:val="24"/>
          <w:u w:val="single"/>
        </w:rPr>
        <w:t>2</w:t>
      </w:r>
      <w:r>
        <w:rPr>
          <w:rFonts w:ascii="仿宋_GB2312" w:eastAsia="仿宋_GB2312" w:hAnsi="宋体" w:cs="Times New Roman" w:hint="eastAsia"/>
          <w:sz w:val="24"/>
          <w:szCs w:val="24"/>
        </w:rPr>
        <w:t>日</w:t>
      </w:r>
      <w:r w:rsidR="006F3EAC">
        <w:rPr>
          <w:rFonts w:ascii="仿宋_GB2312" w:eastAsia="仿宋_GB2312" w:hAnsi="宋体" w:cs="Times New Roman"/>
          <w:sz w:val="24"/>
          <w:szCs w:val="24"/>
          <w:u w:val="single"/>
        </w:rPr>
        <w:t>10</w:t>
      </w:r>
      <w:r>
        <w:rPr>
          <w:rFonts w:ascii="仿宋_GB2312" w:eastAsia="仿宋_GB2312" w:hAnsi="宋体" w:cs="Times New Roman" w:hint="eastAsia"/>
          <w:sz w:val="24"/>
          <w:szCs w:val="24"/>
        </w:rPr>
        <w:t>时</w:t>
      </w:r>
      <w:r w:rsidR="006F3EAC">
        <w:rPr>
          <w:rFonts w:ascii="仿宋_GB2312" w:eastAsia="仿宋_GB2312" w:hAnsi="宋体" w:cs="Times New Roman"/>
          <w:sz w:val="24"/>
          <w:szCs w:val="24"/>
          <w:u w:val="single"/>
        </w:rPr>
        <w:t>30</w:t>
      </w:r>
      <w:r>
        <w:rPr>
          <w:rFonts w:ascii="仿宋_GB2312" w:eastAsia="仿宋_GB2312" w:hAnsi="宋体" w:cs="Times New Roman" w:hint="eastAsia"/>
          <w:sz w:val="24"/>
          <w:szCs w:val="24"/>
        </w:rPr>
        <w:t>分前密封报送我公司。联系人：</w:t>
      </w:r>
      <w:r>
        <w:rPr>
          <w:rFonts w:ascii="仿宋_GB2312" w:eastAsia="仿宋_GB2312" w:hAnsi="宋体" w:cs="Times New Roman" w:hint="eastAsia"/>
          <w:sz w:val="24"/>
          <w:szCs w:val="24"/>
          <w:u w:val="single"/>
        </w:rPr>
        <w:t>梁俊杰</w:t>
      </w:r>
      <w:r>
        <w:rPr>
          <w:rFonts w:ascii="仿宋_GB2312" w:eastAsia="仿宋_GB2312" w:hAnsi="宋体" w:cs="Times New Roman" w:hint="eastAsia"/>
          <w:sz w:val="24"/>
          <w:szCs w:val="24"/>
        </w:rPr>
        <w:t>，电话：</w:t>
      </w:r>
      <w:r>
        <w:rPr>
          <w:rFonts w:ascii="仿宋_GB2312" w:eastAsia="仿宋_GB2312" w:hAnsi="宋体" w:cs="Times New Roman" w:hint="eastAsia"/>
          <w:sz w:val="24"/>
          <w:szCs w:val="24"/>
          <w:u w:val="single"/>
        </w:rPr>
        <w:t>028-86942840</w:t>
      </w:r>
      <w:r>
        <w:rPr>
          <w:rFonts w:ascii="仿宋_GB2312" w:eastAsia="仿宋_GB2312" w:hAnsi="宋体" w:cs="Times New Roman" w:hint="eastAsia"/>
          <w:sz w:val="24"/>
          <w:szCs w:val="24"/>
        </w:rPr>
        <w:t>，递交地址：成都市大安中路65号测绘分院2室。报价文件必须胶装密封提交。</w:t>
      </w:r>
    </w:p>
    <w:p w14:paraId="08425362"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（十）有以下情形之一的报价函均为无效报价。</w:t>
      </w:r>
    </w:p>
    <w:p w14:paraId="7385862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1.未按要求签署和密封的报价函。</w:t>
      </w:r>
    </w:p>
    <w:p w14:paraId="647979A9"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2.未按照询价文件内容及要求编写。</w:t>
      </w:r>
    </w:p>
    <w:p w14:paraId="233D386A"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3.任何一项单价报价超过最高限价，总价报价超过最高限价。</w:t>
      </w:r>
    </w:p>
    <w:p w14:paraId="7EAA032F"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4.未在规定时间递交至规定地点的报价函。</w:t>
      </w:r>
    </w:p>
    <w:p w14:paraId="5B49299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5.单位负责人为同一人或存在控股、管理关系的不同单位，不得同时参加本项目报价，否则，相关报价无效。</w:t>
      </w:r>
    </w:p>
    <w:p w14:paraId="20CE82D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6.相关法律法规规定的其他情形等。</w:t>
      </w:r>
    </w:p>
    <w:p w14:paraId="2D7F4AC7"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（十一）评审方式：经评审，在符合采购要求的前提下，确定有效报价最低的供应商为成交供应商。</w:t>
      </w:r>
    </w:p>
    <w:p w14:paraId="07647CC1"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（十二）我公司和供应商应当自工作通知单发出之日起</w:t>
      </w:r>
      <w:r>
        <w:rPr>
          <w:rFonts w:ascii="仿宋_GB2312" w:eastAsia="仿宋_GB2312" w:hAnsi="宋体" w:cs="Times New Roman"/>
          <w:sz w:val="24"/>
          <w:szCs w:val="24"/>
        </w:rPr>
        <w:t>10</w:t>
      </w:r>
      <w:r>
        <w:rPr>
          <w:rFonts w:ascii="仿宋_GB2312" w:eastAsia="仿宋_GB2312" w:hAnsi="宋体" w:cs="Times New Roman" w:hint="eastAsia"/>
          <w:sz w:val="24"/>
          <w:szCs w:val="24"/>
        </w:rPr>
        <w:t>个日历天内，根据询价文件和供应商的报价文件订立书面合同。</w:t>
      </w:r>
    </w:p>
    <w:p w14:paraId="35129E07"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（十三）重新询价的情形：</w:t>
      </w:r>
    </w:p>
    <w:p w14:paraId="264548F0" w14:textId="77777777" w:rsidR="004421DF" w:rsidRDefault="00000000">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1.报价截止时间（同上）按时送达的报价文件不足三家。</w:t>
      </w:r>
    </w:p>
    <w:p w14:paraId="4B0BE339" w14:textId="77777777" w:rsidR="004421DF" w:rsidRDefault="00000000">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2.经评审后，最终有效报价不足三家。</w:t>
      </w:r>
    </w:p>
    <w:p w14:paraId="2218D8DA" w14:textId="77777777" w:rsidR="004421DF" w:rsidRDefault="00000000">
      <w:pPr>
        <w:widowControl/>
        <w:shd w:val="clear" w:color="auto" w:fill="FFFFFF"/>
        <w:adjustRightInd w:val="0"/>
        <w:ind w:leftChars="550" w:left="1155"/>
        <w:jc w:val="left"/>
        <w:rPr>
          <w:rFonts w:ascii="仿宋_GB2312" w:eastAsia="仿宋_GB2312" w:hAnsi="宋体" w:cs="Times New Roman"/>
          <w:sz w:val="24"/>
          <w:szCs w:val="24"/>
        </w:rPr>
      </w:pPr>
      <w:r>
        <w:rPr>
          <w:rFonts w:ascii="仿宋_GB2312" w:eastAsia="仿宋_GB2312" w:hAnsi="宋体" w:cs="Times New Roman" w:hint="eastAsia"/>
          <w:sz w:val="24"/>
          <w:szCs w:val="24"/>
        </w:rPr>
        <w:t>3.中标供应商无故放弃中标，则对该项目重新进行询价采购，同时 该供应商将被清退出合格供应商库，禁入期按我公司外部供应采购管理办法执行。</w:t>
      </w:r>
      <w:bookmarkEnd w:id="4"/>
    </w:p>
    <w:bookmarkEnd w:id="5"/>
    <w:p w14:paraId="2E43E030" w14:textId="77777777" w:rsidR="004421DF" w:rsidRDefault="004421DF">
      <w:pPr>
        <w:widowControl/>
        <w:shd w:val="clear" w:color="auto" w:fill="FFFFFF"/>
        <w:adjustRightInd w:val="0"/>
        <w:spacing w:line="360" w:lineRule="exact"/>
        <w:ind w:firstLineChars="300" w:firstLine="720"/>
        <w:jc w:val="left"/>
        <w:rPr>
          <w:rFonts w:ascii="仿宋_GB2312" w:eastAsia="仿宋_GB2312" w:hAnsi="宋体" w:cs="Times New Roman"/>
          <w:sz w:val="24"/>
          <w:szCs w:val="24"/>
        </w:rPr>
      </w:pPr>
    </w:p>
    <w:p w14:paraId="7CFC65BA" w14:textId="77777777" w:rsidR="004421DF" w:rsidRDefault="004421DF">
      <w:pPr>
        <w:spacing w:line="400" w:lineRule="exact"/>
        <w:ind w:firstLineChars="200" w:firstLine="480"/>
        <w:rPr>
          <w:rFonts w:ascii="仿宋_GB2312" w:eastAsia="仿宋_GB2312" w:hAnsi="宋体" w:cs="Times New Roman"/>
          <w:sz w:val="24"/>
          <w:szCs w:val="24"/>
        </w:rPr>
      </w:pPr>
    </w:p>
    <w:p w14:paraId="79D79E08" w14:textId="77777777" w:rsidR="004421DF" w:rsidRDefault="004421DF">
      <w:pPr>
        <w:spacing w:line="400" w:lineRule="exact"/>
        <w:ind w:firstLineChars="200" w:firstLine="480"/>
        <w:rPr>
          <w:rFonts w:ascii="仿宋_GB2312" w:eastAsia="仿宋_GB2312" w:hAnsi="宋体" w:cs="Times New Roman"/>
          <w:sz w:val="24"/>
          <w:szCs w:val="24"/>
        </w:rPr>
      </w:pPr>
    </w:p>
    <w:p w14:paraId="5FD696B6" w14:textId="77777777" w:rsidR="004421DF" w:rsidRDefault="004421DF">
      <w:pPr>
        <w:spacing w:line="400" w:lineRule="exact"/>
        <w:ind w:firstLineChars="200" w:firstLine="480"/>
        <w:rPr>
          <w:rFonts w:ascii="仿宋_GB2312" w:eastAsia="仿宋_GB2312" w:hAnsi="宋体" w:cs="Times New Roman"/>
          <w:sz w:val="24"/>
          <w:szCs w:val="24"/>
        </w:rPr>
      </w:pPr>
    </w:p>
    <w:p w14:paraId="46609D0F" w14:textId="77777777" w:rsidR="004421DF" w:rsidRDefault="00000000">
      <w:pPr>
        <w:spacing w:line="36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附件：1.供应商报价文件(格式)</w:t>
      </w:r>
    </w:p>
    <w:p w14:paraId="0376133B" w14:textId="77777777" w:rsidR="004421DF" w:rsidRDefault="00000000">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2.外部供应项目技术要求</w:t>
      </w:r>
    </w:p>
    <w:p w14:paraId="63CC7C8C" w14:textId="77777777" w:rsidR="004421DF" w:rsidRDefault="00000000">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3.合同模板</w:t>
      </w:r>
    </w:p>
    <w:p w14:paraId="36D2F6F4" w14:textId="77777777" w:rsidR="004421DF" w:rsidRDefault="004421DF">
      <w:pPr>
        <w:spacing w:line="360" w:lineRule="exact"/>
        <w:ind w:firstLineChars="200" w:firstLine="480"/>
        <w:rPr>
          <w:rFonts w:ascii="仿宋_GB2312" w:eastAsia="仿宋_GB2312" w:hAnsi="宋体" w:cs="Times New Roman"/>
          <w:sz w:val="24"/>
          <w:szCs w:val="24"/>
        </w:rPr>
      </w:pPr>
    </w:p>
    <w:p w14:paraId="5658BE4A" w14:textId="77777777" w:rsidR="004421DF" w:rsidRDefault="00000000">
      <w:pPr>
        <w:adjustRightInd w:val="0"/>
        <w:spacing w:line="360" w:lineRule="exact"/>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2588F9F2" w14:textId="77777777" w:rsidR="004421DF" w:rsidRDefault="00000000">
      <w:pPr>
        <w:adjustRightInd w:val="0"/>
        <w:spacing w:line="360" w:lineRule="exact"/>
        <w:ind w:firstLine="480"/>
        <w:rPr>
          <w:rFonts w:ascii="仿宋_GB2312" w:eastAsia="仿宋_GB2312" w:hAnsi="宋体" w:cs="Times New Roman"/>
          <w:sz w:val="24"/>
          <w:szCs w:val="24"/>
        </w:rPr>
      </w:pPr>
      <w:r>
        <w:rPr>
          <w:rFonts w:ascii="仿宋_GB2312" w:eastAsia="仿宋_GB2312" w:hAnsi="宋体" w:cs="Times New Roman" w:hint="eastAsia"/>
          <w:sz w:val="24"/>
          <w:szCs w:val="24"/>
        </w:rPr>
        <w:t xml:space="preserve">                              四川省交通勘察设计研究院有限公司</w:t>
      </w:r>
    </w:p>
    <w:p w14:paraId="12E98352" w14:textId="2641A806" w:rsidR="004421DF" w:rsidRDefault="00000000">
      <w:pPr>
        <w:adjustRightInd w:val="0"/>
        <w:spacing w:line="360" w:lineRule="exact"/>
        <w:ind w:firstLine="480"/>
        <w:rPr>
          <w:rFonts w:ascii="仿宋_GB2312" w:eastAsia="仿宋_GB2312" w:hAnsi="宋体" w:cs="Times New Roman"/>
          <w:snapToGrid w:val="0"/>
          <w:kern w:val="0"/>
          <w:sz w:val="28"/>
          <w:szCs w:val="28"/>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2023</w:t>
      </w:r>
      <w:r>
        <w:rPr>
          <w:rFonts w:ascii="仿宋_GB2312" w:eastAsia="仿宋_GB2312" w:hAnsi="宋体" w:cs="Times New Roman" w:hint="eastAsia"/>
          <w:sz w:val="24"/>
          <w:szCs w:val="24"/>
        </w:rPr>
        <w:t>年</w:t>
      </w:r>
      <w:r w:rsidR="006F3EAC">
        <w:rPr>
          <w:rFonts w:ascii="仿宋_GB2312" w:eastAsia="仿宋_GB2312" w:hAnsi="宋体" w:cs="Times New Roman"/>
          <w:sz w:val="24"/>
          <w:szCs w:val="24"/>
        </w:rPr>
        <w:t>2</w:t>
      </w:r>
      <w:r>
        <w:rPr>
          <w:rFonts w:ascii="仿宋_GB2312" w:eastAsia="仿宋_GB2312" w:hAnsi="宋体" w:cs="Times New Roman" w:hint="eastAsia"/>
          <w:sz w:val="24"/>
          <w:szCs w:val="24"/>
        </w:rPr>
        <w:t>月</w:t>
      </w:r>
      <w:r w:rsidR="006F3EAC">
        <w:rPr>
          <w:rFonts w:ascii="仿宋_GB2312" w:eastAsia="仿宋_GB2312" w:hAnsi="宋体" w:cs="Times New Roman"/>
          <w:sz w:val="24"/>
          <w:szCs w:val="24"/>
        </w:rPr>
        <w:t>27</w:t>
      </w:r>
      <w:r>
        <w:rPr>
          <w:rFonts w:ascii="仿宋_GB2312" w:eastAsia="仿宋_GB2312" w:hAnsi="宋体" w:cs="Times New Roman" w:hint="eastAsia"/>
          <w:sz w:val="24"/>
          <w:szCs w:val="24"/>
        </w:rPr>
        <w:t>日</w:t>
      </w:r>
    </w:p>
    <w:p w14:paraId="235FA26E" w14:textId="77777777" w:rsidR="004421DF" w:rsidRDefault="004421DF">
      <w:pPr>
        <w:spacing w:line="360" w:lineRule="auto"/>
        <w:jc w:val="center"/>
        <w:rPr>
          <w:rFonts w:ascii="仿宋_GB2312" w:eastAsia="仿宋_GB2312" w:hAnsi="宋体" w:cs="Times New Roman"/>
          <w:b/>
          <w:bCs/>
          <w:kern w:val="0"/>
          <w:sz w:val="44"/>
          <w:szCs w:val="44"/>
          <w:u w:val="single"/>
        </w:rPr>
      </w:pPr>
    </w:p>
    <w:p w14:paraId="26E70DEF" w14:textId="77777777" w:rsidR="004421DF" w:rsidRDefault="004421DF">
      <w:pPr>
        <w:spacing w:line="360" w:lineRule="auto"/>
        <w:rPr>
          <w:rFonts w:ascii="仿宋_GB2312" w:eastAsia="仿宋_GB2312" w:hAnsi="宋体" w:cs="Times New Roman"/>
          <w:sz w:val="24"/>
          <w:szCs w:val="24"/>
        </w:rPr>
      </w:pPr>
    </w:p>
    <w:p w14:paraId="090E579A" w14:textId="77777777" w:rsidR="004421DF" w:rsidRDefault="004421DF">
      <w:pPr>
        <w:spacing w:line="360" w:lineRule="auto"/>
        <w:rPr>
          <w:rFonts w:ascii="仿宋_GB2312" w:eastAsia="仿宋_GB2312" w:hAnsi="宋体" w:cs="Times New Roman"/>
          <w:sz w:val="24"/>
          <w:szCs w:val="24"/>
        </w:rPr>
      </w:pPr>
    </w:p>
    <w:p w14:paraId="06437741" w14:textId="77777777" w:rsidR="004421DF" w:rsidRDefault="004421DF">
      <w:pPr>
        <w:spacing w:line="360" w:lineRule="auto"/>
        <w:rPr>
          <w:rFonts w:ascii="仿宋_GB2312" w:eastAsia="仿宋_GB2312" w:hAnsi="宋体" w:cs="Times New Roman"/>
          <w:sz w:val="24"/>
          <w:szCs w:val="24"/>
        </w:rPr>
      </w:pPr>
    </w:p>
    <w:p w14:paraId="6542B6F4" w14:textId="77777777" w:rsidR="004421DF" w:rsidRDefault="004421DF">
      <w:pPr>
        <w:spacing w:line="360" w:lineRule="auto"/>
        <w:rPr>
          <w:rFonts w:ascii="仿宋_GB2312" w:eastAsia="仿宋_GB2312" w:hAnsi="宋体" w:cs="Times New Roman"/>
          <w:sz w:val="24"/>
          <w:szCs w:val="24"/>
        </w:rPr>
      </w:pPr>
    </w:p>
    <w:p w14:paraId="4B718D46" w14:textId="77777777" w:rsidR="004421DF" w:rsidRDefault="004421DF">
      <w:pPr>
        <w:spacing w:line="360" w:lineRule="auto"/>
        <w:rPr>
          <w:rFonts w:ascii="仿宋_GB2312" w:eastAsia="仿宋_GB2312" w:hAnsi="宋体" w:cs="Times New Roman"/>
          <w:sz w:val="24"/>
          <w:szCs w:val="24"/>
        </w:rPr>
      </w:pPr>
    </w:p>
    <w:p w14:paraId="5E45A014" w14:textId="77777777" w:rsidR="004421DF" w:rsidRDefault="004421DF">
      <w:pPr>
        <w:spacing w:line="360" w:lineRule="auto"/>
        <w:rPr>
          <w:rFonts w:ascii="仿宋_GB2312" w:eastAsia="仿宋_GB2312" w:hAnsi="宋体" w:cs="Times New Roman"/>
          <w:sz w:val="24"/>
          <w:szCs w:val="24"/>
        </w:rPr>
      </w:pPr>
    </w:p>
    <w:p w14:paraId="301AFD74" w14:textId="77777777" w:rsidR="004421DF" w:rsidRDefault="004421DF">
      <w:pPr>
        <w:spacing w:line="360" w:lineRule="auto"/>
        <w:rPr>
          <w:rFonts w:ascii="仿宋_GB2312" w:eastAsia="仿宋_GB2312" w:hAnsi="宋体" w:cs="Times New Roman"/>
          <w:sz w:val="24"/>
          <w:szCs w:val="24"/>
        </w:rPr>
      </w:pPr>
    </w:p>
    <w:p w14:paraId="167A0AFB" w14:textId="77777777" w:rsidR="004421DF" w:rsidRDefault="004421DF">
      <w:pPr>
        <w:spacing w:line="360" w:lineRule="auto"/>
        <w:rPr>
          <w:rFonts w:ascii="仿宋_GB2312" w:eastAsia="仿宋_GB2312" w:hAnsi="宋体" w:cs="Times New Roman"/>
          <w:sz w:val="24"/>
          <w:szCs w:val="24"/>
        </w:rPr>
      </w:pPr>
    </w:p>
    <w:p w14:paraId="63040FBB" w14:textId="77777777" w:rsidR="004421DF" w:rsidRDefault="00000000">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t>附件1</w:t>
      </w:r>
    </w:p>
    <w:p w14:paraId="2DDC5CE4" w14:textId="77777777" w:rsidR="004421DF" w:rsidRDefault="004421DF">
      <w:pPr>
        <w:spacing w:line="360" w:lineRule="auto"/>
        <w:jc w:val="center"/>
        <w:rPr>
          <w:rFonts w:ascii="仿宋_GB2312" w:eastAsia="仿宋_GB2312" w:hAnsi="宋体" w:cs="Times New Roman"/>
          <w:b/>
          <w:bCs/>
          <w:kern w:val="0"/>
          <w:sz w:val="28"/>
          <w:szCs w:val="28"/>
          <w:u w:val="single"/>
        </w:rPr>
      </w:pPr>
    </w:p>
    <w:p w14:paraId="79E45624" w14:textId="77777777" w:rsidR="004421DF" w:rsidRDefault="00000000">
      <w:pPr>
        <w:jc w:val="center"/>
        <w:rPr>
          <w:rFonts w:ascii="仿宋_GB2312" w:eastAsia="仿宋_GB2312" w:hAnsi="等线 Light" w:cs="Times New Roman"/>
          <w:b/>
          <w:bCs/>
          <w:snapToGrid w:val="0"/>
          <w:sz w:val="72"/>
          <w:szCs w:val="72"/>
        </w:rPr>
      </w:pPr>
      <w:r>
        <w:rPr>
          <w:rFonts w:ascii="仿宋_GB2312" w:eastAsia="仿宋_GB2312" w:hAnsi="等线 Light" w:cs="Times New Roman" w:hint="eastAsia"/>
          <w:b/>
          <w:bCs/>
          <w:snapToGrid w:val="0"/>
          <w:sz w:val="72"/>
          <w:szCs w:val="72"/>
        </w:rPr>
        <w:t>（采购项目名称）</w:t>
      </w:r>
    </w:p>
    <w:p w14:paraId="47C98F93" w14:textId="77777777" w:rsidR="004421DF" w:rsidRDefault="004421DF">
      <w:pPr>
        <w:rPr>
          <w:rFonts w:ascii="仿宋_GB2312" w:eastAsia="仿宋_GB2312" w:hAnsi="Times New Roman" w:cs="Times New Roman"/>
          <w:szCs w:val="24"/>
        </w:rPr>
      </w:pPr>
    </w:p>
    <w:p w14:paraId="1A95D4D8" w14:textId="77777777" w:rsidR="004421DF" w:rsidRDefault="004421DF">
      <w:pPr>
        <w:rPr>
          <w:rFonts w:ascii="仿宋_GB2312" w:eastAsia="仿宋_GB2312" w:hAnsi="Times New Roman" w:cs="Times New Roman"/>
          <w:szCs w:val="24"/>
        </w:rPr>
      </w:pPr>
    </w:p>
    <w:p w14:paraId="01131F2A" w14:textId="77777777" w:rsidR="004421DF" w:rsidRDefault="004421DF">
      <w:pPr>
        <w:rPr>
          <w:rFonts w:ascii="仿宋_GB2312" w:eastAsia="仿宋_GB2312" w:hAnsi="Times New Roman" w:cs="Times New Roman"/>
          <w:szCs w:val="24"/>
        </w:rPr>
      </w:pPr>
    </w:p>
    <w:p w14:paraId="559F46AE" w14:textId="77777777" w:rsidR="004421DF" w:rsidRDefault="004421DF">
      <w:pPr>
        <w:rPr>
          <w:rFonts w:ascii="仿宋_GB2312" w:eastAsia="仿宋_GB2312" w:hAnsi="Times New Roman" w:cs="Times New Roman"/>
          <w:szCs w:val="24"/>
        </w:rPr>
      </w:pPr>
    </w:p>
    <w:p w14:paraId="5A67526F" w14:textId="77777777" w:rsidR="004421DF" w:rsidRDefault="00000000">
      <w:pPr>
        <w:jc w:val="center"/>
        <w:outlineLvl w:val="0"/>
        <w:rPr>
          <w:rFonts w:ascii="仿宋_GB2312" w:eastAsia="仿宋_GB2312" w:hAnsi="等线 Light" w:cs="Times New Roman"/>
          <w:b/>
          <w:bCs/>
          <w:snapToGrid w:val="0"/>
          <w:sz w:val="84"/>
          <w:szCs w:val="84"/>
        </w:rPr>
      </w:pPr>
      <w:bookmarkStart w:id="10" w:name="_Toc26380"/>
      <w:r>
        <w:rPr>
          <w:rFonts w:ascii="仿宋_GB2312" w:eastAsia="仿宋_GB2312" w:hAnsi="等线 Light" w:cs="Times New Roman" w:hint="eastAsia"/>
          <w:b/>
          <w:bCs/>
          <w:snapToGrid w:val="0"/>
          <w:sz w:val="84"/>
          <w:szCs w:val="84"/>
        </w:rPr>
        <w:t>报</w:t>
      </w:r>
      <w:bookmarkEnd w:id="10"/>
    </w:p>
    <w:p w14:paraId="48D24DBB" w14:textId="77777777" w:rsidR="004421DF" w:rsidRDefault="00000000">
      <w:pPr>
        <w:jc w:val="center"/>
        <w:outlineLvl w:val="0"/>
        <w:rPr>
          <w:rFonts w:ascii="仿宋_GB2312" w:eastAsia="仿宋_GB2312" w:hAnsi="等线 Light" w:cs="Times New Roman"/>
          <w:b/>
          <w:bCs/>
          <w:snapToGrid w:val="0"/>
          <w:sz w:val="84"/>
          <w:szCs w:val="84"/>
        </w:rPr>
      </w:pPr>
      <w:bookmarkStart w:id="11" w:name="_Toc15006"/>
      <w:r>
        <w:rPr>
          <w:rFonts w:ascii="仿宋_GB2312" w:eastAsia="仿宋_GB2312" w:hAnsi="等线 Light" w:cs="Times New Roman" w:hint="eastAsia"/>
          <w:b/>
          <w:bCs/>
          <w:snapToGrid w:val="0"/>
          <w:sz w:val="84"/>
          <w:szCs w:val="84"/>
        </w:rPr>
        <w:t>价</w:t>
      </w:r>
      <w:bookmarkEnd w:id="11"/>
    </w:p>
    <w:p w14:paraId="46FCDDDE" w14:textId="77777777" w:rsidR="004421DF" w:rsidRDefault="00000000">
      <w:pPr>
        <w:jc w:val="center"/>
        <w:outlineLvl w:val="0"/>
        <w:rPr>
          <w:rFonts w:ascii="仿宋_GB2312" w:eastAsia="仿宋_GB2312" w:hAnsi="等线 Light" w:cs="Times New Roman"/>
          <w:b/>
          <w:bCs/>
          <w:snapToGrid w:val="0"/>
          <w:sz w:val="84"/>
          <w:szCs w:val="84"/>
        </w:rPr>
      </w:pPr>
      <w:bookmarkStart w:id="12" w:name="_Toc11447"/>
      <w:r>
        <w:rPr>
          <w:rFonts w:ascii="仿宋_GB2312" w:eastAsia="仿宋_GB2312" w:hAnsi="等线 Light" w:cs="Times New Roman" w:hint="eastAsia"/>
          <w:b/>
          <w:bCs/>
          <w:snapToGrid w:val="0"/>
          <w:sz w:val="84"/>
          <w:szCs w:val="84"/>
        </w:rPr>
        <w:t>文</w:t>
      </w:r>
      <w:bookmarkEnd w:id="12"/>
    </w:p>
    <w:p w14:paraId="6DD86CCE" w14:textId="77777777" w:rsidR="004421DF" w:rsidRDefault="00000000">
      <w:pPr>
        <w:jc w:val="center"/>
        <w:outlineLvl w:val="0"/>
        <w:rPr>
          <w:rFonts w:ascii="仿宋_GB2312" w:eastAsia="仿宋_GB2312" w:hAnsi="等线 Light" w:cs="Times New Roman"/>
          <w:b/>
          <w:bCs/>
          <w:snapToGrid w:val="0"/>
          <w:sz w:val="84"/>
          <w:szCs w:val="84"/>
        </w:rPr>
      </w:pPr>
      <w:bookmarkStart w:id="13" w:name="_Toc1769"/>
      <w:r>
        <w:rPr>
          <w:rFonts w:ascii="仿宋_GB2312" w:eastAsia="仿宋_GB2312" w:hAnsi="等线 Light" w:cs="Times New Roman" w:hint="eastAsia"/>
          <w:b/>
          <w:bCs/>
          <w:snapToGrid w:val="0"/>
          <w:sz w:val="84"/>
          <w:szCs w:val="84"/>
        </w:rPr>
        <w:t>件</w:t>
      </w:r>
      <w:bookmarkEnd w:id="13"/>
    </w:p>
    <w:p w14:paraId="22D30EE7" w14:textId="77777777" w:rsidR="004421DF" w:rsidRDefault="004421DF">
      <w:pPr>
        <w:rPr>
          <w:rFonts w:ascii="仿宋_GB2312" w:eastAsia="仿宋_GB2312" w:hAnsi="Times New Roman" w:cs="Times New Roman"/>
          <w:szCs w:val="24"/>
        </w:rPr>
      </w:pPr>
    </w:p>
    <w:p w14:paraId="15EF7555" w14:textId="77777777" w:rsidR="004421DF" w:rsidRDefault="004421DF">
      <w:pPr>
        <w:rPr>
          <w:rFonts w:ascii="仿宋_GB2312" w:eastAsia="仿宋_GB2312" w:hAnsi="Times New Roman" w:cs="Times New Roman"/>
          <w:szCs w:val="24"/>
        </w:rPr>
      </w:pPr>
    </w:p>
    <w:p w14:paraId="1E750750" w14:textId="77777777" w:rsidR="004421DF" w:rsidRDefault="004421DF">
      <w:pPr>
        <w:rPr>
          <w:rFonts w:ascii="仿宋_GB2312" w:eastAsia="仿宋_GB2312" w:hAnsi="Times New Roman" w:cs="Times New Roman"/>
          <w:szCs w:val="24"/>
        </w:rPr>
      </w:pPr>
    </w:p>
    <w:p w14:paraId="0AA63BD7" w14:textId="77777777" w:rsidR="004421DF" w:rsidRDefault="004421DF">
      <w:pPr>
        <w:rPr>
          <w:rFonts w:ascii="仿宋_GB2312" w:eastAsia="仿宋_GB2312" w:hAnsi="Times New Roman" w:cs="Times New Roman"/>
          <w:szCs w:val="24"/>
        </w:rPr>
      </w:pPr>
    </w:p>
    <w:p w14:paraId="26526E4A" w14:textId="77777777" w:rsidR="004421DF" w:rsidRDefault="004421DF">
      <w:pPr>
        <w:rPr>
          <w:rFonts w:ascii="仿宋_GB2312" w:eastAsia="仿宋_GB2312" w:hAnsi="Times New Roman" w:cs="Times New Roman"/>
          <w:szCs w:val="24"/>
        </w:rPr>
      </w:pPr>
    </w:p>
    <w:p w14:paraId="435DD5CA" w14:textId="77777777" w:rsidR="004421DF" w:rsidRDefault="00000000">
      <w:pPr>
        <w:ind w:firstLineChars="550" w:firstLine="1760"/>
        <w:rPr>
          <w:rFonts w:ascii="仿宋_GB2312" w:eastAsia="仿宋_GB2312" w:hAnsi="仿宋" w:cs="Times New Roman"/>
          <w:sz w:val="32"/>
          <w:szCs w:val="32"/>
          <w:u w:val="single"/>
        </w:rPr>
      </w:pPr>
      <w:r>
        <w:rPr>
          <w:rFonts w:ascii="仿宋_GB2312" w:eastAsia="仿宋_GB2312" w:hAnsi="仿宋" w:cs="Times New Roman" w:hint="eastAsia"/>
          <w:sz w:val="32"/>
          <w:szCs w:val="32"/>
        </w:rPr>
        <w:t>供应商：</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（盖章）</w:t>
      </w:r>
    </w:p>
    <w:p w14:paraId="01DF761C" w14:textId="77777777" w:rsidR="004421DF" w:rsidRDefault="00000000">
      <w:pPr>
        <w:spacing w:after="120"/>
        <w:rPr>
          <w:rFonts w:ascii="仿宋_GB2312" w:eastAsia="仿宋_GB2312" w:hAnsi="Calibri" w:cs="Times New Roman"/>
          <w:szCs w:val="24"/>
        </w:rPr>
      </w:pPr>
      <w:r>
        <w:rPr>
          <w:rFonts w:ascii="仿宋_GB2312" w:eastAsia="仿宋_GB2312" w:hAnsi="Calibri" w:cs="Times New Roman" w:hint="eastAsia"/>
          <w:szCs w:val="24"/>
        </w:rPr>
        <w:t xml:space="preserve">               </w:t>
      </w:r>
      <w:r>
        <w:rPr>
          <w:rFonts w:ascii="仿宋_GB2312" w:eastAsia="仿宋_GB2312" w:hAnsi="仿宋" w:cs="Times New Roman" w:hint="eastAsia"/>
          <w:sz w:val="32"/>
          <w:szCs w:val="32"/>
        </w:rPr>
        <w:t xml:space="preserve"> 日  期：</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年</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月</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日</w:t>
      </w:r>
    </w:p>
    <w:p w14:paraId="74C2CDD6" w14:textId="77777777" w:rsidR="004421DF" w:rsidRDefault="004421DF">
      <w:pPr>
        <w:rPr>
          <w:rFonts w:ascii="仿宋_GB2312" w:eastAsia="仿宋_GB2312" w:hAnsi="Times New Roman" w:cs="Times New Roman"/>
          <w:b/>
          <w:sz w:val="28"/>
          <w:szCs w:val="28"/>
        </w:rPr>
      </w:pPr>
    </w:p>
    <w:p w14:paraId="705F7763" w14:textId="77777777" w:rsidR="004421DF" w:rsidRDefault="004421DF">
      <w:pPr>
        <w:jc w:val="center"/>
        <w:rPr>
          <w:rFonts w:ascii="仿宋_GB2312" w:eastAsia="仿宋_GB2312" w:hAnsi="Times New Roman" w:cs="Times New Roman"/>
          <w:b/>
          <w:sz w:val="28"/>
          <w:szCs w:val="28"/>
        </w:rPr>
      </w:pPr>
    </w:p>
    <w:p w14:paraId="1974106C" w14:textId="77777777" w:rsidR="004421DF" w:rsidRDefault="004421DF">
      <w:pPr>
        <w:jc w:val="center"/>
        <w:rPr>
          <w:rFonts w:ascii="仿宋_GB2312" w:eastAsia="仿宋_GB2312" w:hAnsi="Times New Roman" w:cs="Times New Roman"/>
          <w:b/>
          <w:sz w:val="28"/>
          <w:szCs w:val="28"/>
        </w:rPr>
      </w:pPr>
    </w:p>
    <w:p w14:paraId="14A6B1AA" w14:textId="77777777" w:rsidR="004421DF" w:rsidRDefault="004421DF">
      <w:pPr>
        <w:jc w:val="center"/>
        <w:rPr>
          <w:rFonts w:ascii="仿宋_GB2312" w:eastAsia="仿宋_GB2312" w:hAnsi="Times New Roman" w:cs="Times New Roman"/>
          <w:b/>
          <w:sz w:val="28"/>
          <w:szCs w:val="28"/>
        </w:rPr>
      </w:pPr>
    </w:p>
    <w:p w14:paraId="59FA8399" w14:textId="77777777" w:rsidR="004421DF" w:rsidRDefault="00000000">
      <w:pPr>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目录</w:t>
      </w:r>
    </w:p>
    <w:p w14:paraId="7A97714D"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一、报价函……………………………………………………………………(     )</w:t>
      </w:r>
    </w:p>
    <w:p w14:paraId="1EE28652"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二、法定代表人身份证明及授权委托书……………………………………(     )</w:t>
      </w:r>
    </w:p>
    <w:p w14:paraId="7347A844"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三、供应商信息………………………………………………………………(     )</w:t>
      </w:r>
    </w:p>
    <w:p w14:paraId="1F0F268D"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四、人员配备表………………………………………………………………(     )</w:t>
      </w:r>
    </w:p>
    <w:p w14:paraId="2346ADCA"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五、设备投入表………………………………………………………………(     )</w:t>
      </w:r>
    </w:p>
    <w:p w14:paraId="6985EB8F"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六、项目业绩一览表…………………………………………………………(     )</w:t>
      </w:r>
    </w:p>
    <w:p w14:paraId="51AAAA3C" w14:textId="77777777" w:rsidR="004421DF" w:rsidRDefault="004421DF">
      <w:pPr>
        <w:snapToGrid w:val="0"/>
        <w:spacing w:line="360" w:lineRule="auto"/>
        <w:ind w:right="-22"/>
        <w:rPr>
          <w:rFonts w:ascii="仿宋_GB2312" w:eastAsia="仿宋_GB2312" w:hAnsi="宋体" w:cs="Times New Roman"/>
          <w:sz w:val="24"/>
          <w:szCs w:val="24"/>
        </w:rPr>
      </w:pPr>
    </w:p>
    <w:p w14:paraId="1B519F1C"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2551AA73"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4904B6DF"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54E87296"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480BBB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09ADF91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2394483" w14:textId="77777777" w:rsidR="004421DF" w:rsidRDefault="004421DF">
      <w:pPr>
        <w:spacing w:line="360" w:lineRule="auto"/>
        <w:jc w:val="center"/>
        <w:rPr>
          <w:rFonts w:ascii="仿宋_GB2312" w:eastAsia="仿宋_GB2312" w:hAnsi="宋体" w:cs="Times New Roman"/>
          <w:b/>
          <w:sz w:val="32"/>
          <w:szCs w:val="32"/>
        </w:rPr>
      </w:pPr>
    </w:p>
    <w:p w14:paraId="1A064409" w14:textId="77777777" w:rsidR="004421DF" w:rsidRDefault="004421DF">
      <w:pPr>
        <w:spacing w:line="360" w:lineRule="auto"/>
        <w:jc w:val="center"/>
        <w:rPr>
          <w:rFonts w:ascii="仿宋_GB2312" w:eastAsia="仿宋_GB2312" w:hAnsi="宋体" w:cs="Times New Roman"/>
          <w:b/>
          <w:sz w:val="32"/>
          <w:szCs w:val="32"/>
        </w:rPr>
      </w:pPr>
    </w:p>
    <w:p w14:paraId="7D6CDD37" w14:textId="77777777" w:rsidR="004421DF" w:rsidRDefault="004421DF">
      <w:pPr>
        <w:spacing w:line="360" w:lineRule="auto"/>
        <w:jc w:val="center"/>
        <w:rPr>
          <w:rFonts w:ascii="仿宋_GB2312" w:eastAsia="仿宋_GB2312" w:hAnsi="宋体" w:cs="Times New Roman"/>
          <w:b/>
          <w:sz w:val="32"/>
          <w:szCs w:val="32"/>
        </w:rPr>
      </w:pPr>
    </w:p>
    <w:p w14:paraId="546F7FEA" w14:textId="77777777" w:rsidR="004421DF" w:rsidRDefault="004421DF">
      <w:pPr>
        <w:spacing w:line="360" w:lineRule="auto"/>
        <w:jc w:val="center"/>
        <w:rPr>
          <w:rFonts w:ascii="仿宋_GB2312" w:eastAsia="仿宋_GB2312" w:hAnsi="宋体" w:cs="Times New Roman"/>
          <w:b/>
          <w:sz w:val="32"/>
          <w:szCs w:val="32"/>
        </w:rPr>
      </w:pPr>
    </w:p>
    <w:p w14:paraId="548B1471" w14:textId="77777777"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一  报价函</w:t>
      </w:r>
    </w:p>
    <w:p w14:paraId="769C041F" w14:textId="77777777" w:rsidR="004421DF" w:rsidRDefault="004421DF">
      <w:pPr>
        <w:spacing w:line="360" w:lineRule="auto"/>
        <w:jc w:val="center"/>
        <w:rPr>
          <w:rFonts w:ascii="仿宋_GB2312" w:eastAsia="仿宋_GB2312" w:hAnsi="宋体" w:cs="Times New Roman"/>
          <w:b/>
          <w:sz w:val="32"/>
          <w:szCs w:val="32"/>
        </w:rPr>
      </w:pPr>
    </w:p>
    <w:p w14:paraId="5A5707A1" w14:textId="77777777" w:rsidR="004421DF" w:rsidRDefault="00000000">
      <w:pPr>
        <w:snapToGrid w:val="0"/>
        <w:spacing w:line="360" w:lineRule="auto"/>
        <w:ind w:right="-22"/>
        <w:jc w:val="left"/>
        <w:rPr>
          <w:rFonts w:ascii="仿宋_GB2312" w:eastAsia="仿宋_GB2312" w:hAnsi="Times New Roman" w:cs="Times New Roman"/>
          <w:sz w:val="28"/>
          <w:szCs w:val="28"/>
        </w:rPr>
      </w:pPr>
      <w:r>
        <w:rPr>
          <w:rFonts w:ascii="仿宋_GB2312" w:eastAsia="仿宋_GB2312" w:hAnsi="Times New Roman" w:cs="Times New Roman" w:hint="eastAsia"/>
          <w:b/>
          <w:sz w:val="28"/>
          <w:szCs w:val="28"/>
        </w:rPr>
        <w:t>致：四川省交通勘察设计研究院有限公司</w:t>
      </w:r>
    </w:p>
    <w:p w14:paraId="57CC9AC1" w14:textId="77777777" w:rsidR="004421DF" w:rsidRDefault="00000000">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hint="eastAsia"/>
          <w:sz w:val="24"/>
          <w:szCs w:val="24"/>
        </w:rPr>
        <w:t>我公司已认真阅读了贵单位发出的（</w:t>
      </w:r>
      <w:r>
        <w:rPr>
          <w:rFonts w:ascii="仿宋_GB2312" w:eastAsia="仿宋_GB2312" w:hAnsi="宋体" w:cs="Times New Roman"/>
          <w:sz w:val="24"/>
          <w:szCs w:val="24"/>
          <w:u w:val="single"/>
        </w:rPr>
        <w:t>G5京昆高速川陕界至广元扩容勘察设计广北扩A1标段施设测量劳务</w:t>
      </w:r>
      <w:r>
        <w:rPr>
          <w:rFonts w:ascii="仿宋_GB2312" w:eastAsia="仿宋_GB2312" w:hAnsi="宋体" w:cs="Times New Roman" w:hint="eastAsia"/>
          <w:sz w:val="24"/>
          <w:szCs w:val="24"/>
        </w:rPr>
        <w:t>）采购询价函，接受贵方询价函提出的各项要求，自愿参与该项目报价。</w:t>
      </w:r>
    </w:p>
    <w:p w14:paraId="5F59D433"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（一） 报价表</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2370"/>
        <w:gridCol w:w="1575"/>
        <w:gridCol w:w="2265"/>
        <w:gridCol w:w="1315"/>
      </w:tblGrid>
      <w:tr w:rsidR="004421DF" w14:paraId="794FBEA8" w14:textId="77777777">
        <w:trPr>
          <w:trHeight w:val="850"/>
          <w:jc w:val="center"/>
        </w:trPr>
        <w:tc>
          <w:tcPr>
            <w:tcW w:w="980" w:type="dxa"/>
            <w:vAlign w:val="center"/>
          </w:tcPr>
          <w:p w14:paraId="142E8C8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序号</w:t>
            </w:r>
          </w:p>
        </w:tc>
        <w:tc>
          <w:tcPr>
            <w:tcW w:w="2370" w:type="dxa"/>
            <w:vAlign w:val="center"/>
          </w:tcPr>
          <w:p w14:paraId="58D3103B"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内容</w:t>
            </w:r>
          </w:p>
        </w:tc>
        <w:tc>
          <w:tcPr>
            <w:tcW w:w="1575" w:type="dxa"/>
            <w:vAlign w:val="center"/>
          </w:tcPr>
          <w:p w14:paraId="34228FC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预估工作量</w:t>
            </w:r>
          </w:p>
        </w:tc>
        <w:tc>
          <w:tcPr>
            <w:tcW w:w="2265" w:type="dxa"/>
          </w:tcPr>
          <w:p w14:paraId="2CF3D304" w14:textId="77777777" w:rsidR="004421DF" w:rsidRDefault="004421DF">
            <w:pPr>
              <w:spacing w:line="276" w:lineRule="auto"/>
              <w:jc w:val="center"/>
              <w:rPr>
                <w:rFonts w:ascii="仿宋_GB2312" w:eastAsia="仿宋_GB2312" w:hAnsi="黑体" w:cs="Arial"/>
                <w:color w:val="000000"/>
                <w:sz w:val="24"/>
                <w:szCs w:val="21"/>
              </w:rPr>
            </w:pPr>
          </w:p>
          <w:p w14:paraId="20F2F9A0"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单价报价金额</w:t>
            </w:r>
          </w:p>
        </w:tc>
        <w:tc>
          <w:tcPr>
            <w:tcW w:w="1315" w:type="dxa"/>
          </w:tcPr>
          <w:p w14:paraId="245F394E" w14:textId="77777777" w:rsidR="004421DF" w:rsidRDefault="004421DF">
            <w:pPr>
              <w:spacing w:line="276" w:lineRule="auto"/>
              <w:jc w:val="center"/>
              <w:rPr>
                <w:rFonts w:ascii="仿宋_GB2312" w:eastAsia="仿宋_GB2312" w:hAnsi="黑体" w:cs="Arial"/>
                <w:color w:val="000000"/>
                <w:sz w:val="24"/>
                <w:szCs w:val="21"/>
              </w:rPr>
            </w:pPr>
          </w:p>
          <w:p w14:paraId="7426386E"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合计金额</w:t>
            </w:r>
          </w:p>
        </w:tc>
      </w:tr>
      <w:tr w:rsidR="004421DF" w14:paraId="53048B03" w14:textId="77777777">
        <w:trPr>
          <w:trHeight w:val="850"/>
          <w:jc w:val="center"/>
        </w:trPr>
        <w:tc>
          <w:tcPr>
            <w:tcW w:w="980" w:type="dxa"/>
            <w:vAlign w:val="center"/>
          </w:tcPr>
          <w:p w14:paraId="0352260D"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w:t>
            </w:r>
          </w:p>
        </w:tc>
        <w:tc>
          <w:tcPr>
            <w:tcW w:w="2370" w:type="dxa"/>
            <w:vAlign w:val="center"/>
          </w:tcPr>
          <w:p w14:paraId="018A6D4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纵断面测量</w:t>
            </w:r>
          </w:p>
        </w:tc>
        <w:tc>
          <w:tcPr>
            <w:tcW w:w="1575" w:type="dxa"/>
            <w:vAlign w:val="center"/>
          </w:tcPr>
          <w:p w14:paraId="3690261A"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30</w:t>
            </w:r>
            <w:r>
              <w:rPr>
                <w:rFonts w:ascii="仿宋_GB2312" w:eastAsia="仿宋_GB2312" w:hAnsi="黑体" w:cs="Arial" w:hint="eastAsia"/>
                <w:color w:val="000000"/>
                <w:sz w:val="24"/>
                <w:szCs w:val="21"/>
              </w:rPr>
              <w:t>千米</w:t>
            </w:r>
          </w:p>
        </w:tc>
        <w:tc>
          <w:tcPr>
            <w:tcW w:w="2265" w:type="dxa"/>
          </w:tcPr>
          <w:p w14:paraId="531278F9" w14:textId="77777777" w:rsidR="004421DF" w:rsidRDefault="00000000">
            <w:pPr>
              <w:spacing w:line="600" w:lineRule="auto"/>
              <w:ind w:firstLineChars="100" w:firstLine="240"/>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元/千米</w:t>
            </w:r>
          </w:p>
        </w:tc>
        <w:tc>
          <w:tcPr>
            <w:tcW w:w="1315" w:type="dxa"/>
          </w:tcPr>
          <w:p w14:paraId="06B7C4C6" w14:textId="77777777" w:rsidR="004421DF" w:rsidRDefault="00000000">
            <w:pPr>
              <w:spacing w:line="600"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1E4A2C4F" w14:textId="77777777">
        <w:trPr>
          <w:trHeight w:val="850"/>
          <w:jc w:val="center"/>
        </w:trPr>
        <w:tc>
          <w:tcPr>
            <w:tcW w:w="980" w:type="dxa"/>
            <w:vAlign w:val="center"/>
          </w:tcPr>
          <w:p w14:paraId="7055DCE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2</w:t>
            </w:r>
          </w:p>
        </w:tc>
        <w:tc>
          <w:tcPr>
            <w:tcW w:w="2370" w:type="dxa"/>
            <w:vAlign w:val="center"/>
          </w:tcPr>
          <w:p w14:paraId="2909BDC7"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横断面测量</w:t>
            </w:r>
          </w:p>
        </w:tc>
        <w:tc>
          <w:tcPr>
            <w:tcW w:w="1575" w:type="dxa"/>
            <w:vAlign w:val="center"/>
          </w:tcPr>
          <w:p w14:paraId="75C245FE"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20</w:t>
            </w:r>
            <w:r>
              <w:rPr>
                <w:rFonts w:ascii="仿宋_GB2312" w:eastAsia="仿宋_GB2312" w:hAnsi="黑体" w:cs="Arial" w:hint="eastAsia"/>
                <w:color w:val="000000"/>
                <w:sz w:val="24"/>
                <w:szCs w:val="21"/>
              </w:rPr>
              <w:t>千米</w:t>
            </w:r>
          </w:p>
        </w:tc>
        <w:tc>
          <w:tcPr>
            <w:tcW w:w="2265" w:type="dxa"/>
          </w:tcPr>
          <w:p w14:paraId="39042526" w14:textId="77777777" w:rsidR="004421DF" w:rsidRDefault="00000000">
            <w:pPr>
              <w:spacing w:line="600" w:lineRule="auto"/>
              <w:ind w:firstLineChars="100" w:firstLine="240"/>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元/千米</w:t>
            </w:r>
          </w:p>
        </w:tc>
        <w:tc>
          <w:tcPr>
            <w:tcW w:w="1315" w:type="dxa"/>
          </w:tcPr>
          <w:p w14:paraId="6F11F0A7" w14:textId="77777777" w:rsidR="004421DF" w:rsidRDefault="00000000">
            <w:pPr>
              <w:spacing w:line="600"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5827ADF2" w14:textId="77777777">
        <w:trPr>
          <w:trHeight w:val="850"/>
          <w:jc w:val="center"/>
        </w:trPr>
        <w:tc>
          <w:tcPr>
            <w:tcW w:w="980" w:type="dxa"/>
            <w:vAlign w:val="center"/>
          </w:tcPr>
          <w:p w14:paraId="1E928D12" w14:textId="77777777" w:rsidR="004421DF" w:rsidRDefault="004421DF">
            <w:pPr>
              <w:spacing w:line="276" w:lineRule="auto"/>
              <w:jc w:val="center"/>
              <w:rPr>
                <w:rFonts w:ascii="仿宋_GB2312" w:eastAsia="仿宋_GB2312" w:hAnsi="黑体" w:cs="Arial"/>
                <w:color w:val="000000"/>
                <w:sz w:val="24"/>
                <w:szCs w:val="21"/>
              </w:rPr>
            </w:pPr>
          </w:p>
        </w:tc>
        <w:tc>
          <w:tcPr>
            <w:tcW w:w="2370" w:type="dxa"/>
            <w:vAlign w:val="center"/>
          </w:tcPr>
          <w:p w14:paraId="773AB21E"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1</w:t>
            </w:r>
            <w:r>
              <w:rPr>
                <w:rFonts w:ascii="仿宋_GB2312" w:eastAsia="仿宋_GB2312" w:hAnsi="黑体" w:cs="Arial" w:hint="eastAsia"/>
                <w:color w:val="000000"/>
                <w:sz w:val="24"/>
                <w:szCs w:val="21"/>
              </w:rPr>
              <w:t>:</w:t>
            </w:r>
            <w:r>
              <w:rPr>
                <w:rFonts w:ascii="仿宋_GB2312" w:eastAsia="仿宋_GB2312" w:hAnsi="黑体" w:cs="Arial"/>
                <w:color w:val="000000"/>
                <w:sz w:val="24"/>
                <w:szCs w:val="21"/>
              </w:rPr>
              <w:t>500</w:t>
            </w:r>
            <w:r>
              <w:rPr>
                <w:rFonts w:ascii="仿宋_GB2312" w:eastAsia="仿宋_GB2312" w:hAnsi="黑体" w:cs="Arial" w:hint="eastAsia"/>
                <w:color w:val="000000"/>
                <w:sz w:val="24"/>
                <w:szCs w:val="21"/>
              </w:rPr>
              <w:t>地形图测量</w:t>
            </w:r>
          </w:p>
        </w:tc>
        <w:tc>
          <w:tcPr>
            <w:tcW w:w="1575" w:type="dxa"/>
            <w:vAlign w:val="center"/>
          </w:tcPr>
          <w:p w14:paraId="21D02D26"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w:t>
            </w:r>
            <w:r>
              <w:rPr>
                <w:rFonts w:ascii="仿宋_GB2312" w:eastAsia="仿宋_GB2312" w:hAnsi="黑体" w:cs="Arial"/>
                <w:color w:val="000000"/>
                <w:sz w:val="24"/>
                <w:szCs w:val="21"/>
              </w:rPr>
              <w:t>.5</w:t>
            </w:r>
            <w:r>
              <w:rPr>
                <w:rFonts w:ascii="仿宋_GB2312" w:eastAsia="仿宋_GB2312" w:hAnsi="黑体" w:cs="Arial" w:hint="eastAsia"/>
                <w:color w:val="000000"/>
                <w:sz w:val="24"/>
                <w:szCs w:val="21"/>
              </w:rPr>
              <w:t>平方千米</w:t>
            </w:r>
          </w:p>
        </w:tc>
        <w:tc>
          <w:tcPr>
            <w:tcW w:w="2265" w:type="dxa"/>
          </w:tcPr>
          <w:p w14:paraId="4A60D535" w14:textId="77777777" w:rsidR="004421DF" w:rsidRDefault="00000000">
            <w:pPr>
              <w:spacing w:line="600" w:lineRule="auto"/>
              <w:ind w:firstLineChars="100" w:firstLine="240"/>
              <w:rPr>
                <w:rFonts w:ascii="仿宋_GB2312" w:eastAsia="仿宋_GB2312" w:hAnsi="黑体" w:cs="Arial"/>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元/平方千米</w:t>
            </w:r>
          </w:p>
        </w:tc>
        <w:tc>
          <w:tcPr>
            <w:tcW w:w="1315" w:type="dxa"/>
          </w:tcPr>
          <w:p w14:paraId="7FE03A40" w14:textId="77777777" w:rsidR="004421DF" w:rsidRDefault="00000000">
            <w:pPr>
              <w:spacing w:line="600" w:lineRule="auto"/>
              <w:jc w:val="center"/>
              <w:rPr>
                <w:rFonts w:ascii="仿宋_GB2312" w:eastAsia="仿宋_GB2312" w:hAnsi="黑体" w:cs="Arial"/>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1BE820C0" w14:textId="77777777">
        <w:trPr>
          <w:trHeight w:val="850"/>
          <w:jc w:val="center"/>
        </w:trPr>
        <w:tc>
          <w:tcPr>
            <w:tcW w:w="980" w:type="dxa"/>
            <w:vAlign w:val="center"/>
          </w:tcPr>
          <w:p w14:paraId="05491122" w14:textId="77777777" w:rsidR="004421DF" w:rsidRDefault="004421DF">
            <w:pPr>
              <w:spacing w:line="276" w:lineRule="auto"/>
              <w:jc w:val="center"/>
              <w:rPr>
                <w:rFonts w:ascii="仿宋_GB2312" w:eastAsia="仿宋_GB2312" w:hAnsi="黑体" w:cs="Arial"/>
                <w:color w:val="000000"/>
                <w:sz w:val="24"/>
                <w:szCs w:val="21"/>
              </w:rPr>
            </w:pPr>
          </w:p>
        </w:tc>
        <w:tc>
          <w:tcPr>
            <w:tcW w:w="2370" w:type="dxa"/>
            <w:vAlign w:val="center"/>
          </w:tcPr>
          <w:p w14:paraId="5F22EE43"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老路恢复测量</w:t>
            </w:r>
          </w:p>
        </w:tc>
        <w:tc>
          <w:tcPr>
            <w:tcW w:w="1575" w:type="dxa"/>
            <w:vAlign w:val="center"/>
          </w:tcPr>
          <w:p w14:paraId="5A1B60EC"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6</w:t>
            </w:r>
            <w:r>
              <w:rPr>
                <w:rFonts w:ascii="仿宋_GB2312" w:eastAsia="仿宋_GB2312" w:hAnsi="黑体" w:cs="Arial"/>
                <w:color w:val="000000"/>
                <w:sz w:val="24"/>
                <w:szCs w:val="21"/>
              </w:rPr>
              <w:t>6</w:t>
            </w:r>
            <w:r>
              <w:rPr>
                <w:rFonts w:ascii="仿宋_GB2312" w:eastAsia="仿宋_GB2312" w:hAnsi="黑体" w:cs="Arial" w:hint="eastAsia"/>
                <w:color w:val="000000"/>
                <w:sz w:val="24"/>
                <w:szCs w:val="21"/>
              </w:rPr>
              <w:t>千米</w:t>
            </w:r>
          </w:p>
        </w:tc>
        <w:tc>
          <w:tcPr>
            <w:tcW w:w="2265" w:type="dxa"/>
          </w:tcPr>
          <w:p w14:paraId="67621CBE" w14:textId="77777777" w:rsidR="004421DF" w:rsidRDefault="00000000">
            <w:pPr>
              <w:spacing w:line="600" w:lineRule="auto"/>
              <w:ind w:firstLineChars="100" w:firstLine="240"/>
              <w:rPr>
                <w:rFonts w:ascii="仿宋_GB2312" w:eastAsia="仿宋_GB2312" w:hAnsi="黑体" w:cs="Arial"/>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元/千米</w:t>
            </w:r>
          </w:p>
        </w:tc>
        <w:tc>
          <w:tcPr>
            <w:tcW w:w="1315" w:type="dxa"/>
          </w:tcPr>
          <w:p w14:paraId="39F58B27" w14:textId="77777777" w:rsidR="004421DF" w:rsidRDefault="00000000">
            <w:pPr>
              <w:spacing w:line="600" w:lineRule="auto"/>
              <w:jc w:val="center"/>
              <w:rPr>
                <w:rFonts w:ascii="仿宋_GB2312" w:eastAsia="仿宋_GB2312" w:hAnsi="黑体" w:cs="Arial"/>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4C1FBF2B" w14:textId="77777777">
        <w:trPr>
          <w:trHeight w:val="1134"/>
          <w:jc w:val="center"/>
        </w:trPr>
        <w:tc>
          <w:tcPr>
            <w:tcW w:w="8505" w:type="dxa"/>
            <w:gridSpan w:val="5"/>
            <w:vAlign w:val="center"/>
          </w:tcPr>
          <w:p w14:paraId="333D2777" w14:textId="77777777" w:rsidR="004421DF" w:rsidRDefault="00000000">
            <w:pPr>
              <w:jc w:val="left"/>
              <w:rPr>
                <w:rFonts w:ascii="仿宋_GB2312" w:eastAsia="仿宋_GB2312" w:hAnsi="黑体" w:cs="Arial"/>
                <w:color w:val="000000"/>
                <w:sz w:val="24"/>
                <w:szCs w:val="21"/>
              </w:rPr>
            </w:pPr>
            <w:r>
              <w:rPr>
                <w:rFonts w:ascii="仿宋_GB2312" w:eastAsia="仿宋_GB2312" w:hAnsi="黑体" w:cs="Arial" w:hint="eastAsia"/>
                <w:color w:val="000000"/>
                <w:sz w:val="24"/>
                <w:szCs w:val="21"/>
              </w:rPr>
              <w:t>总价报价：</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万元（大写：</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w:t>
            </w:r>
          </w:p>
        </w:tc>
      </w:tr>
    </w:tbl>
    <w:p w14:paraId="78F5C4A3" w14:textId="77777777" w:rsidR="004421DF" w:rsidRDefault="004421DF">
      <w:pPr>
        <w:spacing w:beforeLines="20" w:before="62" w:afterLines="20" w:after="62"/>
        <w:rPr>
          <w:rFonts w:ascii="仿宋_GB2312" w:eastAsia="仿宋_GB2312" w:hAnsi="Times New Roman" w:cs="Times New Roman"/>
          <w:sz w:val="24"/>
          <w:szCs w:val="24"/>
        </w:rPr>
      </w:pPr>
    </w:p>
    <w:p w14:paraId="07859043"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  工期</w:t>
      </w:r>
    </w:p>
    <w:p w14:paraId="29FC154F"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工作通知单发出</w:t>
      </w:r>
      <w:r>
        <w:rPr>
          <w:rFonts w:ascii="仿宋_GB2312" w:eastAsia="仿宋_GB2312" w:hAnsi="宋体" w:cs="Times New Roman" w:hint="eastAsia"/>
          <w:color w:val="000000" w:themeColor="text1"/>
          <w:sz w:val="24"/>
          <w:szCs w:val="24"/>
        </w:rPr>
        <w:t>次日起</w:t>
      </w:r>
      <w:r>
        <w:rPr>
          <w:rFonts w:ascii="仿宋_GB2312" w:eastAsia="仿宋_GB2312" w:hAnsi="宋体" w:cs="Times New Roman"/>
          <w:sz w:val="24"/>
          <w:szCs w:val="24"/>
          <w:u w:val="single"/>
        </w:rPr>
        <w:t>10</w:t>
      </w:r>
      <w:r>
        <w:rPr>
          <w:rFonts w:ascii="仿宋_GB2312" w:eastAsia="仿宋_GB2312" w:hAnsi="宋体" w:cs="Times New Roman" w:hint="eastAsia"/>
          <w:sz w:val="24"/>
          <w:szCs w:val="24"/>
        </w:rPr>
        <w:t>日历天。</w:t>
      </w:r>
    </w:p>
    <w:p w14:paraId="46CA4FAA"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（三）  服务承诺</w:t>
      </w:r>
    </w:p>
    <w:p w14:paraId="5A5F1009" w14:textId="77777777" w:rsidR="004421DF" w:rsidRDefault="00000000">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sz w:val="24"/>
          <w:szCs w:val="24"/>
        </w:rPr>
        <w:t>1</w:t>
      </w:r>
      <w:r>
        <w:rPr>
          <w:rFonts w:ascii="仿宋_GB2312" w:eastAsia="仿宋_GB2312" w:hAnsi="宋体" w:cs="Times New Roman" w:hint="eastAsia"/>
          <w:sz w:val="24"/>
          <w:szCs w:val="24"/>
        </w:rPr>
        <w:t>.依据贵方的管理目标、技术要求，服从统一安排和现场负责人的统一指挥，接受贵方现场人员的质量安全的管理监督，确保达到质量、安全标准。</w:t>
      </w:r>
    </w:p>
    <w:p w14:paraId="0BF71CF6"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.加强工作过程的管理，保证在整个工作过程中的文明生产、安全生产，做好预防保障措施，一旦出现类似意外事件，均由我方全部负责，与贵方无关。</w:t>
      </w:r>
    </w:p>
    <w:p w14:paraId="221ECE3A"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3</w:t>
      </w:r>
      <w:r>
        <w:rPr>
          <w:rFonts w:ascii="仿宋_GB2312" w:eastAsia="仿宋_GB2312" w:hAnsi="宋体" w:cs="Times New Roman" w:hint="eastAsia"/>
          <w:sz w:val="24"/>
          <w:szCs w:val="24"/>
        </w:rPr>
        <w:t>.我公司已知悉询价函所列要求，将严格按照询价函要求执行。</w:t>
      </w:r>
    </w:p>
    <w:p w14:paraId="12DA5E24"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lastRenderedPageBreak/>
        <w:t>4</w:t>
      </w:r>
      <w:r>
        <w:rPr>
          <w:rFonts w:ascii="仿宋_GB2312" w:eastAsia="仿宋_GB2312" w:hAnsi="宋体" w:cs="Times New Roman" w:hint="eastAsia"/>
          <w:sz w:val="24"/>
          <w:szCs w:val="24"/>
        </w:rPr>
        <w:t>.我公司已知悉询价函及附件中所列明的违约的责任，若有违约情况，我公司自愿承担相应责任。</w:t>
      </w:r>
    </w:p>
    <w:p w14:paraId="5E5A411A"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5</w:t>
      </w:r>
      <w:r>
        <w:rPr>
          <w:rFonts w:ascii="仿宋_GB2312" w:eastAsia="仿宋_GB2312" w:hAnsi="宋体" w:cs="Times New Roman" w:hint="eastAsia"/>
          <w:sz w:val="24"/>
          <w:szCs w:val="24"/>
        </w:rPr>
        <w:t>.我方承诺本报价文件有效期60个日历天。</w:t>
      </w:r>
    </w:p>
    <w:p w14:paraId="47805ADC"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（四）  联系人：</w:t>
      </w:r>
      <w:r>
        <w:rPr>
          <w:rFonts w:ascii="仿宋_GB2312" w:eastAsia="仿宋_GB2312" w:hAnsi="Times New Roman" w:cs="Times New Roman" w:hint="eastAsia"/>
          <w:sz w:val="24"/>
          <w:szCs w:val="24"/>
          <w:u w:val="single"/>
        </w:rPr>
        <w:tab/>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电话：</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w:t>
      </w:r>
    </w:p>
    <w:p w14:paraId="222A90A7" w14:textId="77777777" w:rsidR="004421DF" w:rsidRDefault="00000000">
      <w:pPr>
        <w:spacing w:beforeLines="50" w:before="156" w:afterLines="50" w:after="156"/>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14:paraId="55FC0B44" w14:textId="77777777" w:rsidR="004421DF" w:rsidRDefault="004421DF">
      <w:pPr>
        <w:spacing w:beforeLines="50" w:before="156" w:afterLines="50" w:after="156"/>
        <w:jc w:val="right"/>
        <w:rPr>
          <w:rFonts w:ascii="仿宋_GB2312" w:eastAsia="仿宋_GB2312" w:hAnsi="Times New Roman" w:cs="Times New Roman"/>
          <w:sz w:val="24"/>
          <w:szCs w:val="24"/>
        </w:rPr>
      </w:pPr>
    </w:p>
    <w:p w14:paraId="41491D2C" w14:textId="77777777" w:rsidR="004421DF" w:rsidRDefault="00000000">
      <w:pPr>
        <w:spacing w:beforeLines="50" w:before="156" w:afterLines="50" w:after="156"/>
        <w:jc w:val="right"/>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(盖章) </w:t>
      </w:r>
    </w:p>
    <w:p w14:paraId="2CF10949" w14:textId="77777777" w:rsidR="004421DF" w:rsidRDefault="004421DF">
      <w:pPr>
        <w:spacing w:after="120"/>
        <w:ind w:leftChars="200" w:left="420" w:firstLineChars="200" w:firstLine="480"/>
        <w:jc w:val="right"/>
        <w:rPr>
          <w:rFonts w:ascii="仿宋_GB2312" w:eastAsia="仿宋_GB2312" w:hAnsi="Calibri" w:cs="Times New Roman"/>
          <w:sz w:val="24"/>
          <w:szCs w:val="24"/>
        </w:rPr>
      </w:pPr>
    </w:p>
    <w:p w14:paraId="35FE095D" w14:textId="77777777" w:rsidR="004421DF" w:rsidRDefault="00000000">
      <w:pPr>
        <w:spacing w:after="120"/>
        <w:ind w:leftChars="200" w:left="420" w:firstLineChars="200" w:firstLine="480"/>
        <w:jc w:val="right"/>
        <w:rPr>
          <w:rFonts w:ascii="仿宋_GB2312" w:eastAsia="仿宋_GB2312" w:hAnsi="Calibri" w:cs="Times New Roman"/>
          <w:sz w:val="24"/>
          <w:szCs w:val="24"/>
          <w:u w:val="single"/>
        </w:rPr>
      </w:pPr>
      <w:r>
        <w:rPr>
          <w:rFonts w:ascii="仿宋_GB2312" w:eastAsia="仿宋_GB2312" w:hAnsi="Calibri" w:cs="Times New Roman" w:hint="eastAsia"/>
          <w:sz w:val="24"/>
          <w:szCs w:val="24"/>
        </w:rPr>
        <w:t>法定代表人或其委托代理人：</w:t>
      </w:r>
      <w:r>
        <w:rPr>
          <w:rFonts w:ascii="仿宋_GB2312" w:eastAsia="仿宋_GB2312" w:hAnsi="Calibri" w:cs="Times New Roman" w:hint="eastAsia"/>
          <w:sz w:val="24"/>
          <w:szCs w:val="24"/>
          <w:u w:val="single"/>
        </w:rPr>
        <w:t xml:space="preserve">               (签字)</w:t>
      </w:r>
    </w:p>
    <w:p w14:paraId="6DBA1870" w14:textId="77777777" w:rsidR="004421DF" w:rsidRDefault="00000000">
      <w:pPr>
        <w:spacing w:beforeLines="50" w:before="156" w:afterLines="50" w:after="156"/>
        <w:jc w:val="center"/>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174870DC" w14:textId="77777777" w:rsidR="004421DF" w:rsidRDefault="00000000">
      <w:pPr>
        <w:spacing w:beforeLines="50" w:before="156" w:afterLines="50" w:after="156"/>
        <w:jc w:val="center"/>
        <w:rPr>
          <w:rFonts w:ascii="仿宋_GB2312" w:eastAsia="仿宋_GB2312" w:hAnsi="Times New Roman" w:cs="Times New Roman"/>
          <w:szCs w:val="24"/>
        </w:rPr>
      </w:pPr>
      <w:r>
        <w:rPr>
          <w:rFonts w:ascii="仿宋_GB2312" w:eastAsia="仿宋_GB2312" w:hAnsi="宋体" w:cs="Times New Roman"/>
          <w:sz w:val="24"/>
          <w:szCs w:val="24"/>
        </w:rPr>
        <w:t xml:space="preserve">                                                   </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年</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月</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日</w:t>
      </w:r>
      <w:bookmarkStart w:id="14" w:name="_Toc79578878"/>
    </w:p>
    <w:p w14:paraId="511E5840" w14:textId="77777777" w:rsidR="004421DF" w:rsidRDefault="004421DF">
      <w:pPr>
        <w:spacing w:line="360" w:lineRule="auto"/>
        <w:jc w:val="center"/>
        <w:rPr>
          <w:rFonts w:ascii="仿宋_GB2312" w:eastAsia="仿宋_GB2312" w:hAnsi="宋体" w:cs="Times New Roman"/>
          <w:b/>
          <w:sz w:val="32"/>
          <w:szCs w:val="32"/>
        </w:rPr>
      </w:pPr>
    </w:p>
    <w:p w14:paraId="142C6F29" w14:textId="77777777" w:rsidR="004421DF" w:rsidRDefault="004421DF">
      <w:pPr>
        <w:spacing w:line="360" w:lineRule="auto"/>
        <w:jc w:val="center"/>
        <w:rPr>
          <w:rFonts w:ascii="仿宋_GB2312" w:eastAsia="仿宋_GB2312" w:hAnsi="宋体" w:cs="Times New Roman"/>
          <w:b/>
          <w:sz w:val="32"/>
          <w:szCs w:val="32"/>
        </w:rPr>
      </w:pPr>
    </w:p>
    <w:p w14:paraId="07B13E8E" w14:textId="77777777" w:rsidR="004421DF" w:rsidRDefault="004421DF">
      <w:pPr>
        <w:spacing w:line="360" w:lineRule="auto"/>
        <w:jc w:val="center"/>
        <w:rPr>
          <w:rFonts w:ascii="仿宋_GB2312" w:eastAsia="仿宋_GB2312" w:hAnsi="宋体" w:cs="Times New Roman"/>
          <w:b/>
          <w:sz w:val="32"/>
          <w:szCs w:val="32"/>
        </w:rPr>
      </w:pPr>
    </w:p>
    <w:p w14:paraId="35B98C14" w14:textId="77777777" w:rsidR="004421DF" w:rsidRDefault="004421DF">
      <w:pPr>
        <w:spacing w:line="360" w:lineRule="auto"/>
        <w:jc w:val="center"/>
        <w:rPr>
          <w:rFonts w:ascii="仿宋_GB2312" w:eastAsia="仿宋_GB2312" w:hAnsi="宋体" w:cs="Times New Roman"/>
          <w:b/>
          <w:sz w:val="32"/>
          <w:szCs w:val="32"/>
        </w:rPr>
      </w:pPr>
    </w:p>
    <w:p w14:paraId="2A3FA17A" w14:textId="77777777" w:rsidR="004421DF" w:rsidRDefault="004421DF">
      <w:pPr>
        <w:spacing w:line="360" w:lineRule="auto"/>
        <w:jc w:val="center"/>
        <w:rPr>
          <w:rFonts w:ascii="仿宋_GB2312" w:eastAsia="仿宋_GB2312" w:hAnsi="宋体" w:cs="Times New Roman"/>
          <w:b/>
          <w:sz w:val="32"/>
          <w:szCs w:val="32"/>
        </w:rPr>
      </w:pPr>
    </w:p>
    <w:p w14:paraId="6622805D" w14:textId="77777777" w:rsidR="004421DF" w:rsidRDefault="004421DF">
      <w:pPr>
        <w:spacing w:line="360" w:lineRule="auto"/>
        <w:jc w:val="center"/>
        <w:rPr>
          <w:rFonts w:ascii="仿宋_GB2312" w:eastAsia="仿宋_GB2312" w:hAnsi="宋体" w:cs="Times New Roman"/>
          <w:b/>
          <w:sz w:val="32"/>
          <w:szCs w:val="32"/>
        </w:rPr>
      </w:pPr>
    </w:p>
    <w:p w14:paraId="54A34EB8" w14:textId="77777777" w:rsidR="004421DF" w:rsidRDefault="004421DF">
      <w:pPr>
        <w:spacing w:line="360" w:lineRule="auto"/>
        <w:jc w:val="center"/>
        <w:rPr>
          <w:rFonts w:ascii="仿宋_GB2312" w:eastAsia="仿宋_GB2312" w:hAnsi="宋体" w:cs="Times New Roman"/>
          <w:b/>
          <w:sz w:val="32"/>
          <w:szCs w:val="32"/>
        </w:rPr>
      </w:pPr>
    </w:p>
    <w:p w14:paraId="180FC801" w14:textId="77777777" w:rsidR="004421DF" w:rsidRDefault="004421DF">
      <w:pPr>
        <w:spacing w:line="360" w:lineRule="auto"/>
        <w:jc w:val="center"/>
        <w:rPr>
          <w:rFonts w:ascii="仿宋_GB2312" w:eastAsia="仿宋_GB2312" w:hAnsi="宋体" w:cs="Times New Roman"/>
          <w:b/>
          <w:sz w:val="32"/>
          <w:szCs w:val="32"/>
        </w:rPr>
      </w:pPr>
    </w:p>
    <w:p w14:paraId="30789C11" w14:textId="77777777" w:rsidR="004421DF" w:rsidRDefault="004421DF">
      <w:pPr>
        <w:spacing w:line="360" w:lineRule="auto"/>
        <w:jc w:val="center"/>
        <w:rPr>
          <w:rFonts w:ascii="仿宋_GB2312" w:eastAsia="仿宋_GB2312" w:hAnsi="宋体" w:cs="Times New Roman"/>
          <w:b/>
          <w:sz w:val="32"/>
          <w:szCs w:val="32"/>
        </w:rPr>
      </w:pPr>
    </w:p>
    <w:p w14:paraId="1E07F984" w14:textId="77777777" w:rsidR="004421DF" w:rsidRDefault="004421DF">
      <w:pPr>
        <w:spacing w:line="360" w:lineRule="auto"/>
        <w:jc w:val="center"/>
        <w:rPr>
          <w:rFonts w:ascii="仿宋_GB2312" w:eastAsia="仿宋_GB2312" w:hAnsi="宋体" w:cs="Times New Roman"/>
          <w:b/>
          <w:sz w:val="32"/>
          <w:szCs w:val="32"/>
        </w:rPr>
      </w:pPr>
    </w:p>
    <w:p w14:paraId="32FBFF6A" w14:textId="77777777" w:rsidR="004421DF" w:rsidRDefault="004421DF">
      <w:pPr>
        <w:spacing w:line="360" w:lineRule="auto"/>
        <w:jc w:val="center"/>
        <w:rPr>
          <w:rFonts w:ascii="仿宋_GB2312" w:eastAsia="仿宋_GB2312" w:hAnsi="宋体" w:cs="Times New Roman"/>
          <w:b/>
          <w:sz w:val="32"/>
          <w:szCs w:val="32"/>
        </w:rPr>
      </w:pPr>
    </w:p>
    <w:p w14:paraId="088263C5" w14:textId="77777777" w:rsidR="004421DF" w:rsidRDefault="004421DF">
      <w:pPr>
        <w:spacing w:line="360" w:lineRule="auto"/>
        <w:jc w:val="center"/>
        <w:rPr>
          <w:rFonts w:ascii="仿宋_GB2312" w:eastAsia="仿宋_GB2312" w:hAnsi="宋体" w:cs="Times New Roman"/>
          <w:b/>
          <w:sz w:val="32"/>
          <w:szCs w:val="32"/>
        </w:rPr>
      </w:pPr>
    </w:p>
    <w:p w14:paraId="0D3A4361" w14:textId="77777777" w:rsidR="004421DF" w:rsidRDefault="004421DF">
      <w:pPr>
        <w:spacing w:line="360" w:lineRule="auto"/>
        <w:jc w:val="center"/>
        <w:rPr>
          <w:rFonts w:ascii="仿宋_GB2312" w:eastAsia="仿宋_GB2312" w:hAnsi="宋体" w:cs="Times New Roman"/>
          <w:b/>
          <w:sz w:val="32"/>
          <w:szCs w:val="32"/>
        </w:rPr>
      </w:pPr>
    </w:p>
    <w:p w14:paraId="0F37864E" w14:textId="77777777" w:rsidR="004421DF" w:rsidRDefault="004421DF">
      <w:pPr>
        <w:spacing w:line="360" w:lineRule="auto"/>
        <w:jc w:val="center"/>
        <w:rPr>
          <w:rFonts w:ascii="仿宋_GB2312" w:eastAsia="仿宋_GB2312" w:hAnsi="宋体" w:cs="Times New Roman"/>
          <w:b/>
          <w:sz w:val="32"/>
          <w:szCs w:val="32"/>
        </w:rPr>
      </w:pPr>
    </w:p>
    <w:p w14:paraId="60281C4D" w14:textId="77777777"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二  法定代表人身份证明或</w:t>
      </w:r>
      <w:bookmarkEnd w:id="14"/>
      <w:r>
        <w:rPr>
          <w:rFonts w:ascii="仿宋_GB2312" w:eastAsia="仿宋_GB2312" w:hAnsi="宋体" w:cs="Times New Roman" w:hint="eastAsia"/>
          <w:b/>
          <w:sz w:val="32"/>
          <w:szCs w:val="32"/>
        </w:rPr>
        <w:t>授权委托书</w:t>
      </w:r>
    </w:p>
    <w:p w14:paraId="7DD29820" w14:textId="77777777" w:rsidR="004421DF" w:rsidRDefault="00000000">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t>（一）法定代表人身份证明书</w:t>
      </w:r>
    </w:p>
    <w:p w14:paraId="132301E2" w14:textId="77777777" w:rsidR="004421DF" w:rsidRDefault="004421DF">
      <w:pPr>
        <w:spacing w:line="440" w:lineRule="exact"/>
        <w:rPr>
          <w:rFonts w:ascii="仿宋_GB2312" w:eastAsia="仿宋_GB2312" w:hAnsi="Times New Roman" w:cs="Times New Roman"/>
          <w:sz w:val="20"/>
          <w:szCs w:val="24"/>
        </w:rPr>
      </w:pPr>
    </w:p>
    <w:p w14:paraId="410BF120" w14:textId="77777777" w:rsidR="004421DF" w:rsidRDefault="004421DF">
      <w:pPr>
        <w:spacing w:line="440" w:lineRule="exact"/>
        <w:rPr>
          <w:rFonts w:ascii="仿宋_GB2312" w:eastAsia="仿宋_GB2312" w:hAnsi="Times New Roman" w:cs="Times New Roman"/>
          <w:sz w:val="20"/>
          <w:szCs w:val="24"/>
        </w:rPr>
      </w:pPr>
    </w:p>
    <w:p w14:paraId="022E310B"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411C335C"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单位性质：</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71EB2B62"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地址：</w:t>
      </w:r>
      <w:r>
        <w:rPr>
          <w:rFonts w:ascii="仿宋_GB2312" w:eastAsia="仿宋_GB2312" w:hAnsi="Times New Roman" w:cs="Times New Roman" w:hint="eastAsia"/>
          <w:sz w:val="24"/>
          <w:szCs w:val="24"/>
          <w:u w:val="single"/>
        </w:rPr>
        <w:t xml:space="preserve">                                   </w:t>
      </w:r>
    </w:p>
    <w:p w14:paraId="65EC531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成立时间：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日</w:t>
      </w:r>
    </w:p>
    <w:p w14:paraId="363BDF2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姓名：</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性别：</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年龄：</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职务：</w:t>
      </w:r>
      <w:r>
        <w:rPr>
          <w:rFonts w:ascii="仿宋_GB2312" w:eastAsia="仿宋_GB2312" w:hAnsi="Times New Roman" w:cs="Times New Roman" w:hint="eastAsia"/>
          <w:sz w:val="24"/>
          <w:szCs w:val="24"/>
          <w:u w:val="single"/>
        </w:rPr>
        <w:t xml:space="preserve">        </w:t>
      </w:r>
    </w:p>
    <w:p w14:paraId="31EC166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(供应商名称)的法定代表人。</w:t>
      </w:r>
    </w:p>
    <w:p w14:paraId="4923912E" w14:textId="77777777" w:rsidR="004421DF" w:rsidRDefault="00000000">
      <w:pPr>
        <w:spacing w:line="44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特此证明。</w:t>
      </w:r>
    </w:p>
    <w:p w14:paraId="74857AE8" w14:textId="77777777" w:rsidR="004421DF" w:rsidRDefault="004421DF">
      <w:pPr>
        <w:spacing w:line="480" w:lineRule="auto"/>
        <w:rPr>
          <w:rFonts w:ascii="仿宋_GB2312" w:eastAsia="仿宋_GB2312" w:hAnsi="宋体" w:cs="Times New Roman"/>
          <w:sz w:val="24"/>
          <w:szCs w:val="24"/>
        </w:rPr>
      </w:pPr>
    </w:p>
    <w:p w14:paraId="3FC91762" w14:textId="77777777" w:rsidR="004421DF" w:rsidRDefault="00000000">
      <w:pPr>
        <w:spacing w:line="480" w:lineRule="auto"/>
        <w:rPr>
          <w:rFonts w:ascii="仿宋_GB2312" w:eastAsia="仿宋_GB2312" w:hAnsi="宋体" w:cs="Times New Roman"/>
          <w:sz w:val="24"/>
          <w:szCs w:val="24"/>
        </w:rPr>
      </w:pPr>
      <w:r>
        <w:rPr>
          <w:rFonts w:ascii="仿宋_GB2312" w:eastAsia="仿宋_GB2312" w:hAnsi="宋体" w:cs="Times New Roman" w:hint="eastAsia"/>
          <w:sz w:val="24"/>
          <w:szCs w:val="24"/>
        </w:rPr>
        <w:t>附：法定代表人身份证扫描件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4151"/>
      </w:tblGrid>
      <w:tr w:rsidR="004421DF" w14:paraId="1CB9B859" w14:textId="77777777">
        <w:trPr>
          <w:trHeight w:val="2757"/>
        </w:trPr>
        <w:tc>
          <w:tcPr>
            <w:tcW w:w="4264" w:type="dxa"/>
          </w:tcPr>
          <w:p w14:paraId="2092E33E"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身份证正面（国徽面）</w:t>
            </w:r>
          </w:p>
        </w:tc>
        <w:tc>
          <w:tcPr>
            <w:tcW w:w="4264" w:type="dxa"/>
          </w:tcPr>
          <w:p w14:paraId="3E2496CB"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身份证反面（人像面）</w:t>
            </w:r>
          </w:p>
        </w:tc>
      </w:tr>
    </w:tbl>
    <w:p w14:paraId="1BE1F691" w14:textId="77777777" w:rsidR="004421DF" w:rsidRDefault="004421DF">
      <w:pPr>
        <w:spacing w:line="440" w:lineRule="exact"/>
        <w:jc w:val="right"/>
        <w:rPr>
          <w:rFonts w:ascii="仿宋_GB2312" w:eastAsia="仿宋_GB2312" w:hAnsi="Times New Roman" w:cs="Times New Roman"/>
          <w:sz w:val="24"/>
          <w:szCs w:val="24"/>
        </w:rPr>
      </w:pPr>
    </w:p>
    <w:p w14:paraId="46BCD00C" w14:textId="77777777" w:rsidR="004421DF" w:rsidRDefault="00000000">
      <w:pPr>
        <w:wordWrap w:val="0"/>
        <w:spacing w:line="440" w:lineRule="exact"/>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bookmarkStart w:id="15" w:name="_Hlk99387558"/>
      <w:r>
        <w:rPr>
          <w:rFonts w:ascii="仿宋_GB2312" w:eastAsia="仿宋_GB2312" w:hAnsi="Times New Roman" w:cs="Times New Roman" w:hint="eastAsia"/>
          <w:sz w:val="24"/>
          <w:szCs w:val="24"/>
        </w:rPr>
        <w:t>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54863F1D" w14:textId="77777777" w:rsidR="004421DF" w:rsidRDefault="00000000">
      <w:pPr>
        <w:spacing w:line="440" w:lineRule="exact"/>
        <w:ind w:left="3120" w:hangingChars="1300" w:hanging="312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(盖单位章)</w:t>
      </w:r>
    </w:p>
    <w:p w14:paraId="3D3024CF" w14:textId="77777777" w:rsidR="004421DF" w:rsidRDefault="004421DF">
      <w:pPr>
        <w:spacing w:line="440" w:lineRule="exact"/>
        <w:rPr>
          <w:rFonts w:ascii="仿宋_GB2312" w:eastAsia="仿宋_GB2312" w:hAnsi="Times New Roman" w:cs="Times New Roman"/>
          <w:sz w:val="24"/>
          <w:szCs w:val="24"/>
        </w:rPr>
      </w:pPr>
    </w:p>
    <w:p w14:paraId="7B00FAE7" w14:textId="77777777" w:rsidR="004421DF" w:rsidRDefault="00000000">
      <w:pPr>
        <w:tabs>
          <w:tab w:val="left" w:pos="5220"/>
        </w:tabs>
        <w:spacing w:line="360" w:lineRule="auto"/>
        <w:ind w:firstLineChars="1600" w:firstLine="3840"/>
        <w:jc w:val="right"/>
        <w:rPr>
          <w:rFonts w:ascii="仿宋_GB2312" w:eastAsia="仿宋_GB2312" w:hAnsi="Times New Roman" w:cs="Times New Roman"/>
          <w:szCs w:val="21"/>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FA66AB9" w14:textId="77777777" w:rsidR="004421DF" w:rsidRDefault="004421DF">
      <w:pPr>
        <w:tabs>
          <w:tab w:val="left" w:pos="5220"/>
        </w:tabs>
        <w:spacing w:line="360" w:lineRule="auto"/>
        <w:ind w:firstLineChars="1600" w:firstLine="3360"/>
        <w:rPr>
          <w:rFonts w:ascii="仿宋_GB2312" w:eastAsia="仿宋_GB2312" w:hAnsi="Times New Roman" w:cs="Times New Roman"/>
          <w:szCs w:val="21"/>
        </w:rPr>
      </w:pPr>
    </w:p>
    <w:p w14:paraId="5E593052"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注：1.此页法定代表人亲自投标、委托代理人投标均适用。</w:t>
      </w:r>
    </w:p>
    <w:p w14:paraId="1E9F9009" w14:textId="77777777" w:rsidR="004421DF" w:rsidRDefault="00000000">
      <w:pPr>
        <w:snapToGrid w:val="0"/>
        <w:spacing w:line="360" w:lineRule="auto"/>
        <w:ind w:firstLineChars="225" w:firstLine="540"/>
        <w:rPr>
          <w:rFonts w:ascii="仿宋_GB2312" w:eastAsia="仿宋_GB2312" w:hAnsi="Times New Roman" w:cs="Times New Roman"/>
          <w:sz w:val="24"/>
          <w:szCs w:val="24"/>
        </w:rPr>
      </w:pPr>
      <w:r>
        <w:rPr>
          <w:rFonts w:ascii="仿宋_GB2312" w:eastAsia="仿宋_GB2312" w:hAnsi="Times New Roman" w:cs="Times New Roman" w:hint="eastAsia"/>
          <w:sz w:val="24"/>
          <w:szCs w:val="24"/>
        </w:rPr>
        <w:t>2.法定代表人的签字必须是亲笔签名，不得使用印章、签名章或其他电子制版签名代替。</w:t>
      </w:r>
    </w:p>
    <w:bookmarkEnd w:id="15"/>
    <w:p w14:paraId="6A655F5E" w14:textId="77777777" w:rsidR="004421DF" w:rsidRDefault="004421DF">
      <w:pPr>
        <w:spacing w:line="360" w:lineRule="auto"/>
        <w:jc w:val="right"/>
        <w:rPr>
          <w:rFonts w:ascii="仿宋_GB2312" w:eastAsia="仿宋_GB2312" w:hAnsi="宋体" w:cs="Times New Roman"/>
          <w:sz w:val="24"/>
          <w:szCs w:val="24"/>
        </w:rPr>
        <w:sectPr w:rsidR="004421DF">
          <w:pgSz w:w="11906" w:h="16838"/>
          <w:pgMar w:top="1304" w:right="1797" w:bottom="1134" w:left="1797" w:header="851" w:footer="992" w:gutter="0"/>
          <w:pgNumType w:start="1"/>
          <w:cols w:space="720"/>
          <w:docGrid w:type="lines" w:linePitch="312"/>
        </w:sectPr>
      </w:pPr>
    </w:p>
    <w:p w14:paraId="4E087888" w14:textId="77777777" w:rsidR="004421DF" w:rsidRDefault="00000000">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lastRenderedPageBreak/>
        <w:t xml:space="preserve"> （二）授权委托书</w:t>
      </w:r>
    </w:p>
    <w:p w14:paraId="3604DC03" w14:textId="77777777" w:rsidR="004421DF" w:rsidRDefault="00000000">
      <w:pPr>
        <w:snapToGrid w:val="0"/>
        <w:spacing w:line="360" w:lineRule="auto"/>
        <w:ind w:firstLineChars="200" w:firstLine="480"/>
        <w:rPr>
          <w:rFonts w:ascii="仿宋_GB2312" w:eastAsia="仿宋_GB2312" w:hAnsi="Times New Roman" w:cs="Times New Roman"/>
          <w:sz w:val="24"/>
          <w:szCs w:val="24"/>
        </w:rPr>
      </w:pPr>
      <w:bookmarkStart w:id="16" w:name="_Hlk99387575"/>
      <w:r>
        <w:rPr>
          <w:rFonts w:ascii="仿宋_GB2312" w:eastAsia="仿宋_GB2312" w:hAnsi="Times New Roman" w:cs="Times New Roman" w:hint="eastAsia"/>
          <w:sz w:val="24"/>
          <w:szCs w:val="24"/>
        </w:rPr>
        <w:t>本人：</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（姓名）系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（供应商名称）的法定代表人，现授权委托</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（身份证号：</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）为我单位委托代理人，以本单位的名义参加</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napToGrid w:val="0"/>
          <w:sz w:val="24"/>
          <w:szCs w:val="24"/>
          <w:u w:val="single"/>
        </w:rPr>
        <w:t xml:space="preserve">                            </w:t>
      </w:r>
      <w:r>
        <w:rPr>
          <w:rFonts w:ascii="仿宋_GB2312" w:eastAsia="仿宋_GB2312" w:hAnsi="Times New Roman" w:cs="Times New Roman" w:hint="eastAsia"/>
          <w:sz w:val="24"/>
          <w:szCs w:val="24"/>
        </w:rPr>
        <w:t>的报价活动。代理人在报价活动过程中所签署的一切文件和处理与之有关的一切事务，我方均予以承认，其法律后果由我方承担。代理人无转委托权。</w:t>
      </w:r>
    </w:p>
    <w:p w14:paraId="73793A6D" w14:textId="77777777" w:rsidR="004421DF" w:rsidRDefault="00000000">
      <w:pPr>
        <w:snapToGrid w:val="0"/>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委托期限：从本授权委托书签署之日起至报价有效期截止。</w:t>
      </w:r>
    </w:p>
    <w:p w14:paraId="0CC3518D"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附：法定代表人和授权代理人身份证扫描件。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4421DF" w14:paraId="72113229" w14:textId="77777777">
        <w:trPr>
          <w:trHeight w:val="1832"/>
        </w:trPr>
        <w:tc>
          <w:tcPr>
            <w:tcW w:w="4066" w:type="dxa"/>
          </w:tcPr>
          <w:bookmarkEnd w:id="16"/>
          <w:p w14:paraId="3C1C3BB4"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法定代表人身份证正面（国徽面）</w:t>
            </w:r>
          </w:p>
        </w:tc>
        <w:tc>
          <w:tcPr>
            <w:tcW w:w="4037" w:type="dxa"/>
          </w:tcPr>
          <w:p w14:paraId="222B4C0C"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法定代表人身份证反面（人像面）</w:t>
            </w:r>
          </w:p>
        </w:tc>
      </w:tr>
    </w:tbl>
    <w:p w14:paraId="18BE4BE1" w14:textId="77777777" w:rsidR="004421DF" w:rsidRDefault="004421DF">
      <w:pPr>
        <w:snapToGrid w:val="0"/>
        <w:spacing w:line="360" w:lineRule="auto"/>
        <w:rPr>
          <w:rFonts w:ascii="仿宋_GB2312" w:eastAsia="仿宋_GB2312" w:hAnsi="Times New Roman" w:cs="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4421DF" w14:paraId="4F79D65E" w14:textId="77777777">
        <w:trPr>
          <w:trHeight w:val="2024"/>
        </w:trPr>
        <w:tc>
          <w:tcPr>
            <w:tcW w:w="4066" w:type="dxa"/>
          </w:tcPr>
          <w:p w14:paraId="5771A950"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授权代理人身份证正面（国徽面）</w:t>
            </w:r>
          </w:p>
        </w:tc>
        <w:tc>
          <w:tcPr>
            <w:tcW w:w="4007" w:type="dxa"/>
          </w:tcPr>
          <w:p w14:paraId="3E795334"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授权代理人身份证反面（人像面）</w:t>
            </w:r>
          </w:p>
        </w:tc>
      </w:tr>
    </w:tbl>
    <w:p w14:paraId="1021C43F" w14:textId="77777777" w:rsidR="004421DF" w:rsidRDefault="004421DF">
      <w:pPr>
        <w:snapToGrid w:val="0"/>
        <w:spacing w:line="360" w:lineRule="auto"/>
        <w:ind w:firstLineChars="1250" w:firstLine="3000"/>
        <w:rPr>
          <w:rFonts w:ascii="仿宋_GB2312" w:eastAsia="仿宋_GB2312" w:hAnsi="Times New Roman" w:cs="Times New Roman"/>
          <w:sz w:val="24"/>
          <w:szCs w:val="24"/>
        </w:rPr>
      </w:pPr>
    </w:p>
    <w:p w14:paraId="7A724E2B" w14:textId="77777777" w:rsidR="004421DF" w:rsidRDefault="00000000">
      <w:pPr>
        <w:snapToGrid w:val="0"/>
        <w:spacing w:line="600" w:lineRule="auto"/>
        <w:ind w:firstLineChars="1250" w:firstLine="3000"/>
        <w:rPr>
          <w:rFonts w:ascii="仿宋_GB2312" w:eastAsia="仿宋_GB2312" w:hAnsi="Times New Roman" w:cs="Times New Roman"/>
          <w:sz w:val="24"/>
          <w:szCs w:val="24"/>
        </w:rPr>
      </w:pPr>
      <w:bookmarkStart w:id="17" w:name="_Hlk99387584"/>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r>
        <w:rPr>
          <w:rFonts w:ascii="仿宋_GB2312" w:eastAsia="仿宋_GB2312" w:hAnsi="Times New Roman" w:cs="Times New Roman" w:hint="eastAsia"/>
          <w:sz w:val="24"/>
          <w:szCs w:val="24"/>
        </w:rPr>
        <w:t>（盖单位章）</w:t>
      </w:r>
    </w:p>
    <w:p w14:paraId="0E2DCB0C" w14:textId="77777777" w:rsidR="004421DF" w:rsidRDefault="00000000">
      <w:pPr>
        <w:snapToGrid w:val="0"/>
        <w:spacing w:line="600" w:lineRule="auto"/>
        <w:ind w:right="480"/>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 xml:space="preserve">    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0DD355EB" w14:textId="77777777" w:rsidR="004421DF" w:rsidRDefault="00000000">
      <w:pPr>
        <w:snapToGrid w:val="0"/>
        <w:spacing w:line="600" w:lineRule="auto"/>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委托代理人（签字）：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7F93C194" w14:textId="77777777" w:rsidR="004421DF" w:rsidRDefault="00000000">
      <w:pPr>
        <w:snapToGrid w:val="0"/>
        <w:spacing w:line="600" w:lineRule="auto"/>
        <w:ind w:right="24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2764738" w14:textId="77777777" w:rsidR="004421DF" w:rsidRDefault="004421DF">
      <w:pPr>
        <w:snapToGrid w:val="0"/>
        <w:spacing w:line="360" w:lineRule="auto"/>
        <w:jc w:val="center"/>
        <w:rPr>
          <w:rFonts w:ascii="仿宋_GB2312" w:eastAsia="仿宋_GB2312" w:hAnsi="Times New Roman" w:cs="Times New Roman"/>
          <w:szCs w:val="24"/>
        </w:rPr>
      </w:pPr>
      <w:bookmarkStart w:id="18" w:name="_Toc258402278"/>
    </w:p>
    <w:p w14:paraId="6E97244E"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注：此页仅适用于法定代表人委托委托代理人报价时；</w:t>
      </w:r>
      <w:r>
        <w:rPr>
          <w:rFonts w:ascii="仿宋_GB2312" w:eastAsia="仿宋_GB2312" w:hAnsi="Times New Roman" w:cs="Times New Roman" w:hint="eastAsia"/>
          <w:b/>
          <w:bCs/>
          <w:sz w:val="24"/>
          <w:szCs w:val="24"/>
        </w:rPr>
        <w:t>法定代表人自行报价不附此页</w:t>
      </w:r>
      <w:r>
        <w:rPr>
          <w:rFonts w:ascii="仿宋_GB2312" w:eastAsia="仿宋_GB2312" w:hAnsi="Times New Roman" w:cs="Times New Roman" w:hint="eastAsia"/>
          <w:sz w:val="24"/>
          <w:szCs w:val="24"/>
        </w:rPr>
        <w:t>。</w:t>
      </w:r>
    </w:p>
    <w:bookmarkEnd w:id="17"/>
    <w:bookmarkEnd w:id="18"/>
    <w:p w14:paraId="3758B2EE" w14:textId="77777777" w:rsidR="004421DF" w:rsidRDefault="004421DF">
      <w:pPr>
        <w:spacing w:line="360" w:lineRule="auto"/>
        <w:jc w:val="right"/>
        <w:rPr>
          <w:rFonts w:ascii="仿宋_GB2312" w:eastAsia="仿宋_GB2312" w:hAnsi="Times New Roman" w:cs="Times New Roman"/>
          <w:sz w:val="24"/>
          <w:szCs w:val="24"/>
        </w:rPr>
        <w:sectPr w:rsidR="004421DF">
          <w:pgSz w:w="11906" w:h="16838"/>
          <w:pgMar w:top="1304" w:right="1797" w:bottom="1247" w:left="1797" w:header="851" w:footer="992" w:gutter="0"/>
          <w:pgNumType w:start="1"/>
          <w:cols w:space="720"/>
          <w:docGrid w:type="lines" w:linePitch="312"/>
        </w:sectPr>
      </w:pPr>
    </w:p>
    <w:p w14:paraId="60D53232" w14:textId="77777777"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三  供应商信息</w:t>
      </w:r>
    </w:p>
    <w:p w14:paraId="6DF38AEB" w14:textId="77777777" w:rsidR="004421DF" w:rsidRDefault="004421DF">
      <w:pPr>
        <w:spacing w:line="360" w:lineRule="auto"/>
        <w:jc w:val="left"/>
        <w:rPr>
          <w:rFonts w:ascii="仿宋_GB2312" w:eastAsia="仿宋_GB2312" w:hAnsi="宋体" w:cs="Times New Roman"/>
          <w:b/>
          <w:sz w:val="32"/>
          <w:szCs w:val="32"/>
        </w:rPr>
      </w:pPr>
    </w:p>
    <w:p w14:paraId="332542A5" w14:textId="77777777" w:rsidR="004421DF" w:rsidRDefault="00000000">
      <w:pPr>
        <w:jc w:val="left"/>
        <w:rPr>
          <w:rFonts w:ascii="仿宋_GB2312" w:eastAsia="仿宋_GB2312" w:hAnsi="宋体" w:cs="Times New Roman"/>
          <w:b/>
          <w:sz w:val="32"/>
          <w:szCs w:val="32"/>
        </w:rPr>
      </w:pPr>
      <w:r>
        <w:rPr>
          <w:rFonts w:ascii="仿宋_GB2312" w:eastAsia="仿宋_GB2312" w:hAnsi="宋体" w:cs="Times New Roman" w:hint="eastAsia"/>
          <w:sz w:val="24"/>
          <w:szCs w:val="24"/>
        </w:rPr>
        <w:t>提供单位清晰有效营业执照或事业单位法人证书、资质证书、</w:t>
      </w:r>
      <w:r>
        <w:rPr>
          <w:rFonts w:ascii="仿宋_GB2312" w:eastAsia="仿宋_GB2312" w:hAnsi="黑体" w:hint="eastAsia"/>
          <w:color w:val="000000"/>
          <w:sz w:val="24"/>
          <w:szCs w:val="24"/>
        </w:rPr>
        <w:t>开户许可证等</w:t>
      </w:r>
      <w:r>
        <w:rPr>
          <w:rFonts w:ascii="仿宋_GB2312" w:eastAsia="仿宋_GB2312" w:hAnsi="宋体" w:cs="Times New Roman" w:hint="eastAsia"/>
          <w:sz w:val="24"/>
          <w:szCs w:val="24"/>
        </w:rPr>
        <w:t>扫描件（或基本存款账户信息）。</w:t>
      </w:r>
    </w:p>
    <w:p w14:paraId="377A95B9" w14:textId="77777777" w:rsidR="004421DF" w:rsidRDefault="004421DF">
      <w:pPr>
        <w:jc w:val="left"/>
        <w:rPr>
          <w:rFonts w:ascii="仿宋_GB2312" w:eastAsia="仿宋_GB2312" w:hAnsi="宋体" w:cs="Times New Roman"/>
          <w:b/>
          <w:sz w:val="32"/>
          <w:szCs w:val="32"/>
        </w:rPr>
      </w:pPr>
    </w:p>
    <w:p w14:paraId="74CEB59E" w14:textId="77777777" w:rsidR="004421DF" w:rsidRDefault="004421DF">
      <w:pPr>
        <w:jc w:val="center"/>
        <w:rPr>
          <w:rFonts w:ascii="仿宋_GB2312" w:eastAsia="仿宋_GB2312" w:hAnsi="宋体" w:cs="Times New Roman"/>
          <w:b/>
          <w:sz w:val="32"/>
          <w:szCs w:val="32"/>
        </w:rPr>
      </w:pPr>
    </w:p>
    <w:p w14:paraId="391A5F51" w14:textId="77777777" w:rsidR="004421DF" w:rsidRDefault="004421DF">
      <w:pPr>
        <w:jc w:val="center"/>
        <w:rPr>
          <w:rFonts w:ascii="仿宋_GB2312" w:eastAsia="仿宋_GB2312" w:hAnsi="宋体" w:cs="Times New Roman"/>
          <w:b/>
          <w:sz w:val="32"/>
          <w:szCs w:val="32"/>
        </w:rPr>
      </w:pPr>
    </w:p>
    <w:p w14:paraId="43C77613" w14:textId="77777777" w:rsidR="004421DF" w:rsidRDefault="004421DF">
      <w:pPr>
        <w:jc w:val="center"/>
        <w:rPr>
          <w:rFonts w:ascii="仿宋_GB2312" w:eastAsia="仿宋_GB2312" w:hAnsi="宋体" w:cs="Times New Roman"/>
          <w:b/>
          <w:sz w:val="32"/>
          <w:szCs w:val="32"/>
        </w:rPr>
      </w:pPr>
    </w:p>
    <w:p w14:paraId="560993F6" w14:textId="77777777" w:rsidR="004421DF" w:rsidRDefault="004421DF">
      <w:pPr>
        <w:jc w:val="center"/>
        <w:rPr>
          <w:rFonts w:ascii="仿宋_GB2312" w:eastAsia="仿宋_GB2312" w:hAnsi="宋体" w:cs="Times New Roman"/>
          <w:b/>
          <w:sz w:val="32"/>
          <w:szCs w:val="32"/>
        </w:rPr>
      </w:pPr>
    </w:p>
    <w:p w14:paraId="487E3522" w14:textId="77777777" w:rsidR="004421DF" w:rsidRDefault="004421DF">
      <w:pPr>
        <w:jc w:val="center"/>
        <w:rPr>
          <w:rFonts w:ascii="仿宋_GB2312" w:eastAsia="仿宋_GB2312" w:hAnsi="宋体" w:cs="Times New Roman"/>
          <w:b/>
          <w:sz w:val="32"/>
          <w:szCs w:val="32"/>
        </w:rPr>
      </w:pPr>
    </w:p>
    <w:p w14:paraId="2CC9415B" w14:textId="77777777" w:rsidR="004421DF" w:rsidRDefault="004421DF">
      <w:pPr>
        <w:jc w:val="center"/>
        <w:rPr>
          <w:rFonts w:ascii="仿宋_GB2312" w:eastAsia="仿宋_GB2312" w:hAnsi="宋体" w:cs="Times New Roman"/>
          <w:b/>
          <w:sz w:val="32"/>
          <w:szCs w:val="32"/>
        </w:rPr>
      </w:pPr>
    </w:p>
    <w:p w14:paraId="3FDCF808" w14:textId="77777777" w:rsidR="004421DF" w:rsidRDefault="004421DF">
      <w:pPr>
        <w:jc w:val="center"/>
        <w:rPr>
          <w:rFonts w:ascii="仿宋_GB2312" w:eastAsia="仿宋_GB2312" w:hAnsi="宋体" w:cs="Times New Roman"/>
          <w:b/>
          <w:sz w:val="32"/>
          <w:szCs w:val="32"/>
        </w:rPr>
      </w:pPr>
    </w:p>
    <w:p w14:paraId="1B2418AF" w14:textId="77777777" w:rsidR="004421DF" w:rsidRDefault="004421DF">
      <w:pPr>
        <w:jc w:val="center"/>
        <w:rPr>
          <w:rFonts w:ascii="仿宋_GB2312" w:eastAsia="仿宋_GB2312" w:hAnsi="宋体" w:cs="Times New Roman"/>
          <w:b/>
          <w:sz w:val="32"/>
          <w:szCs w:val="32"/>
        </w:rPr>
      </w:pPr>
    </w:p>
    <w:p w14:paraId="52D3B9E1" w14:textId="77777777" w:rsidR="004421DF" w:rsidRDefault="004421DF">
      <w:pPr>
        <w:jc w:val="center"/>
        <w:rPr>
          <w:rFonts w:ascii="仿宋_GB2312" w:eastAsia="仿宋_GB2312" w:hAnsi="宋体" w:cs="Times New Roman"/>
          <w:b/>
          <w:sz w:val="32"/>
          <w:szCs w:val="32"/>
        </w:rPr>
      </w:pPr>
    </w:p>
    <w:p w14:paraId="1F8ED172" w14:textId="77777777" w:rsidR="004421DF" w:rsidRDefault="004421DF">
      <w:pPr>
        <w:jc w:val="center"/>
        <w:rPr>
          <w:rFonts w:ascii="仿宋_GB2312" w:eastAsia="仿宋_GB2312" w:hAnsi="宋体" w:cs="Times New Roman"/>
          <w:b/>
          <w:sz w:val="32"/>
          <w:szCs w:val="32"/>
        </w:rPr>
      </w:pPr>
    </w:p>
    <w:p w14:paraId="4505BAAF" w14:textId="77777777" w:rsidR="004421DF" w:rsidRDefault="004421DF">
      <w:pPr>
        <w:jc w:val="center"/>
        <w:rPr>
          <w:rFonts w:ascii="仿宋_GB2312" w:eastAsia="仿宋_GB2312" w:hAnsi="宋体" w:cs="Times New Roman"/>
          <w:b/>
          <w:sz w:val="32"/>
          <w:szCs w:val="32"/>
        </w:rPr>
      </w:pPr>
    </w:p>
    <w:p w14:paraId="07D7B53A" w14:textId="77777777" w:rsidR="004421DF" w:rsidRDefault="004421DF">
      <w:pPr>
        <w:jc w:val="center"/>
        <w:rPr>
          <w:rFonts w:ascii="仿宋_GB2312" w:eastAsia="仿宋_GB2312" w:hAnsi="宋体" w:cs="Times New Roman"/>
          <w:b/>
          <w:sz w:val="32"/>
          <w:szCs w:val="32"/>
        </w:rPr>
      </w:pPr>
    </w:p>
    <w:p w14:paraId="795029E4" w14:textId="77777777" w:rsidR="004421DF" w:rsidRDefault="004421DF">
      <w:pPr>
        <w:jc w:val="center"/>
        <w:rPr>
          <w:rFonts w:ascii="仿宋_GB2312" w:eastAsia="仿宋_GB2312" w:hAnsi="宋体" w:cs="Times New Roman"/>
          <w:b/>
          <w:sz w:val="32"/>
          <w:szCs w:val="32"/>
        </w:rPr>
      </w:pPr>
    </w:p>
    <w:p w14:paraId="1363F609" w14:textId="77777777" w:rsidR="004421DF" w:rsidRDefault="004421DF">
      <w:pPr>
        <w:jc w:val="center"/>
        <w:rPr>
          <w:rFonts w:ascii="仿宋_GB2312" w:eastAsia="仿宋_GB2312" w:hAnsi="宋体" w:cs="Times New Roman"/>
          <w:b/>
          <w:sz w:val="32"/>
          <w:szCs w:val="32"/>
        </w:rPr>
      </w:pPr>
    </w:p>
    <w:p w14:paraId="7CE26173" w14:textId="77777777" w:rsidR="004421DF" w:rsidRDefault="004421DF">
      <w:pPr>
        <w:jc w:val="center"/>
        <w:rPr>
          <w:rFonts w:ascii="仿宋_GB2312" w:eastAsia="仿宋_GB2312" w:hAnsi="宋体" w:cs="Times New Roman"/>
          <w:b/>
          <w:sz w:val="32"/>
          <w:szCs w:val="32"/>
        </w:rPr>
      </w:pPr>
    </w:p>
    <w:p w14:paraId="13C18319" w14:textId="77777777" w:rsidR="004421DF" w:rsidRDefault="004421DF">
      <w:pPr>
        <w:rPr>
          <w:rFonts w:ascii="仿宋_GB2312" w:eastAsia="仿宋_GB2312" w:hAnsi="宋体" w:cs="Times New Roman"/>
          <w:b/>
          <w:sz w:val="32"/>
          <w:szCs w:val="32"/>
        </w:rPr>
      </w:pPr>
    </w:p>
    <w:p w14:paraId="01CF158D" w14:textId="77777777" w:rsidR="004421DF" w:rsidRDefault="004421DF">
      <w:pPr>
        <w:jc w:val="center"/>
        <w:rPr>
          <w:rFonts w:ascii="仿宋_GB2312" w:eastAsia="仿宋_GB2312" w:hAnsi="宋体" w:cs="Times New Roman"/>
          <w:b/>
          <w:sz w:val="32"/>
          <w:szCs w:val="32"/>
        </w:rPr>
      </w:pPr>
    </w:p>
    <w:p w14:paraId="007A6FEF" w14:textId="77777777" w:rsidR="004421DF" w:rsidRDefault="004421DF">
      <w:pPr>
        <w:jc w:val="center"/>
        <w:rPr>
          <w:rFonts w:ascii="仿宋_GB2312" w:eastAsia="仿宋_GB2312" w:hAnsi="宋体" w:cs="Times New Roman"/>
          <w:b/>
          <w:sz w:val="32"/>
          <w:szCs w:val="32"/>
        </w:rPr>
      </w:pPr>
    </w:p>
    <w:p w14:paraId="7424CFA8" w14:textId="77777777" w:rsidR="004421DF" w:rsidRDefault="00000000">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四  人员配备表</w:t>
      </w:r>
    </w:p>
    <w:p w14:paraId="433F5AD5" w14:textId="77777777" w:rsidR="004421DF" w:rsidRDefault="004421DF">
      <w:pPr>
        <w:jc w:val="center"/>
        <w:rPr>
          <w:rFonts w:ascii="仿宋_GB2312" w:eastAsia="仿宋_GB2312" w:hAnsi="宋体" w:cs="Times New Roman"/>
          <w:b/>
          <w:sz w:val="32"/>
          <w:szCs w:val="32"/>
        </w:rPr>
      </w:pPr>
    </w:p>
    <w:p w14:paraId="708C7F4F"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人员配备表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701"/>
        <w:gridCol w:w="1701"/>
        <w:gridCol w:w="1842"/>
      </w:tblGrid>
      <w:tr w:rsidR="004421DF" w14:paraId="3A3A7D52" w14:textId="77777777">
        <w:trPr>
          <w:trHeight w:val="851"/>
          <w:jc w:val="center"/>
        </w:trPr>
        <w:tc>
          <w:tcPr>
            <w:tcW w:w="1271" w:type="dxa"/>
          </w:tcPr>
          <w:p w14:paraId="58FCE30C" w14:textId="77777777" w:rsidR="004421DF" w:rsidRDefault="004421DF">
            <w:pPr>
              <w:jc w:val="center"/>
              <w:rPr>
                <w:rFonts w:ascii="仿宋_GB2312" w:eastAsia="仿宋_GB2312" w:hAnsi="黑体"/>
                <w:color w:val="000000"/>
                <w:sz w:val="24"/>
                <w:szCs w:val="24"/>
              </w:rPr>
            </w:pPr>
          </w:p>
          <w:p w14:paraId="789F2C2E"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序号</w:t>
            </w:r>
          </w:p>
        </w:tc>
        <w:tc>
          <w:tcPr>
            <w:tcW w:w="1985" w:type="dxa"/>
          </w:tcPr>
          <w:p w14:paraId="0D6EE556" w14:textId="77777777" w:rsidR="004421DF" w:rsidRDefault="004421DF">
            <w:pPr>
              <w:jc w:val="center"/>
              <w:rPr>
                <w:rFonts w:ascii="仿宋_GB2312" w:eastAsia="仿宋_GB2312" w:hAnsi="黑体"/>
                <w:color w:val="000000"/>
                <w:sz w:val="24"/>
                <w:szCs w:val="24"/>
              </w:rPr>
            </w:pPr>
          </w:p>
          <w:p w14:paraId="7260DB32"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姓名</w:t>
            </w:r>
          </w:p>
        </w:tc>
        <w:tc>
          <w:tcPr>
            <w:tcW w:w="1701" w:type="dxa"/>
          </w:tcPr>
          <w:p w14:paraId="08C60DE5" w14:textId="77777777" w:rsidR="004421DF" w:rsidRDefault="004421DF">
            <w:pPr>
              <w:jc w:val="center"/>
              <w:rPr>
                <w:rFonts w:ascii="仿宋_GB2312" w:eastAsia="仿宋_GB2312" w:hAnsi="黑体"/>
                <w:color w:val="000000"/>
                <w:sz w:val="24"/>
                <w:szCs w:val="24"/>
              </w:rPr>
            </w:pPr>
          </w:p>
          <w:p w14:paraId="310FC011"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职称</w:t>
            </w:r>
          </w:p>
        </w:tc>
        <w:tc>
          <w:tcPr>
            <w:tcW w:w="1701" w:type="dxa"/>
          </w:tcPr>
          <w:p w14:paraId="444816A8" w14:textId="77777777" w:rsidR="004421DF" w:rsidRDefault="004421DF">
            <w:pPr>
              <w:jc w:val="center"/>
              <w:rPr>
                <w:rFonts w:ascii="仿宋_GB2312" w:eastAsia="仿宋_GB2312" w:hAnsi="黑体"/>
                <w:color w:val="000000"/>
                <w:sz w:val="24"/>
                <w:szCs w:val="24"/>
              </w:rPr>
            </w:pPr>
          </w:p>
          <w:p w14:paraId="1C99F3A4"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拟在本项目担任职务</w:t>
            </w:r>
          </w:p>
        </w:tc>
        <w:tc>
          <w:tcPr>
            <w:tcW w:w="1842" w:type="dxa"/>
          </w:tcPr>
          <w:p w14:paraId="59248E6D" w14:textId="77777777" w:rsidR="004421DF" w:rsidRDefault="004421DF">
            <w:pPr>
              <w:jc w:val="center"/>
              <w:rPr>
                <w:rFonts w:ascii="仿宋_GB2312" w:eastAsia="仿宋_GB2312" w:hAnsi="黑体"/>
                <w:color w:val="000000"/>
                <w:sz w:val="24"/>
                <w:szCs w:val="24"/>
              </w:rPr>
            </w:pPr>
          </w:p>
          <w:p w14:paraId="6A78E01C"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备注</w:t>
            </w:r>
          </w:p>
        </w:tc>
      </w:tr>
      <w:tr w:rsidR="004421DF" w14:paraId="6492684B" w14:textId="77777777">
        <w:trPr>
          <w:trHeight w:val="851"/>
          <w:jc w:val="center"/>
        </w:trPr>
        <w:tc>
          <w:tcPr>
            <w:tcW w:w="1271" w:type="dxa"/>
          </w:tcPr>
          <w:p w14:paraId="70E682E2" w14:textId="77777777" w:rsidR="004421DF" w:rsidRDefault="004421DF">
            <w:pPr>
              <w:rPr>
                <w:rFonts w:ascii="仿宋_GB2312" w:eastAsia="仿宋_GB2312" w:hAnsi="黑体"/>
                <w:color w:val="000000"/>
                <w:sz w:val="24"/>
                <w:szCs w:val="24"/>
              </w:rPr>
            </w:pPr>
          </w:p>
        </w:tc>
        <w:tc>
          <w:tcPr>
            <w:tcW w:w="1985" w:type="dxa"/>
          </w:tcPr>
          <w:p w14:paraId="56381EF9" w14:textId="77777777" w:rsidR="004421DF" w:rsidRDefault="004421DF">
            <w:pPr>
              <w:rPr>
                <w:rFonts w:ascii="仿宋_GB2312" w:eastAsia="仿宋_GB2312" w:hAnsi="黑体"/>
                <w:color w:val="000000"/>
                <w:sz w:val="24"/>
                <w:szCs w:val="24"/>
              </w:rPr>
            </w:pPr>
          </w:p>
        </w:tc>
        <w:tc>
          <w:tcPr>
            <w:tcW w:w="1701" w:type="dxa"/>
          </w:tcPr>
          <w:p w14:paraId="42090E7F" w14:textId="77777777" w:rsidR="004421DF" w:rsidRDefault="004421DF">
            <w:pPr>
              <w:rPr>
                <w:rFonts w:ascii="仿宋_GB2312" w:eastAsia="仿宋_GB2312" w:hAnsi="黑体"/>
                <w:color w:val="000000"/>
                <w:sz w:val="24"/>
                <w:szCs w:val="24"/>
              </w:rPr>
            </w:pPr>
          </w:p>
        </w:tc>
        <w:tc>
          <w:tcPr>
            <w:tcW w:w="1701" w:type="dxa"/>
          </w:tcPr>
          <w:p w14:paraId="707E0862" w14:textId="77777777" w:rsidR="004421DF" w:rsidRDefault="004421DF">
            <w:pPr>
              <w:rPr>
                <w:rFonts w:ascii="仿宋_GB2312" w:eastAsia="仿宋_GB2312" w:hAnsi="黑体"/>
                <w:color w:val="000000"/>
                <w:sz w:val="24"/>
                <w:szCs w:val="24"/>
              </w:rPr>
            </w:pPr>
          </w:p>
        </w:tc>
        <w:tc>
          <w:tcPr>
            <w:tcW w:w="1842" w:type="dxa"/>
          </w:tcPr>
          <w:p w14:paraId="2E14872C" w14:textId="77777777" w:rsidR="004421DF" w:rsidRDefault="004421DF">
            <w:pPr>
              <w:rPr>
                <w:rFonts w:ascii="仿宋_GB2312" w:eastAsia="仿宋_GB2312" w:hAnsi="黑体"/>
                <w:color w:val="000000"/>
                <w:sz w:val="24"/>
                <w:szCs w:val="24"/>
              </w:rPr>
            </w:pPr>
          </w:p>
        </w:tc>
      </w:tr>
      <w:tr w:rsidR="004421DF" w14:paraId="44F8DE67" w14:textId="77777777">
        <w:trPr>
          <w:trHeight w:val="851"/>
          <w:jc w:val="center"/>
        </w:trPr>
        <w:tc>
          <w:tcPr>
            <w:tcW w:w="1271" w:type="dxa"/>
          </w:tcPr>
          <w:p w14:paraId="5FB7DFC2" w14:textId="77777777" w:rsidR="004421DF" w:rsidRDefault="004421DF">
            <w:pPr>
              <w:rPr>
                <w:rFonts w:ascii="仿宋_GB2312" w:eastAsia="仿宋_GB2312" w:hAnsi="黑体"/>
                <w:color w:val="000000"/>
                <w:sz w:val="24"/>
                <w:szCs w:val="24"/>
              </w:rPr>
            </w:pPr>
          </w:p>
        </w:tc>
        <w:tc>
          <w:tcPr>
            <w:tcW w:w="1985" w:type="dxa"/>
          </w:tcPr>
          <w:p w14:paraId="2C0FFF80" w14:textId="77777777" w:rsidR="004421DF" w:rsidRDefault="004421DF">
            <w:pPr>
              <w:rPr>
                <w:rFonts w:ascii="仿宋_GB2312" w:eastAsia="仿宋_GB2312" w:hAnsi="黑体"/>
                <w:color w:val="000000"/>
                <w:sz w:val="24"/>
                <w:szCs w:val="24"/>
              </w:rPr>
            </w:pPr>
          </w:p>
        </w:tc>
        <w:tc>
          <w:tcPr>
            <w:tcW w:w="1701" w:type="dxa"/>
          </w:tcPr>
          <w:p w14:paraId="7CC9AC29" w14:textId="77777777" w:rsidR="004421DF" w:rsidRDefault="004421DF">
            <w:pPr>
              <w:rPr>
                <w:rFonts w:ascii="仿宋_GB2312" w:eastAsia="仿宋_GB2312" w:hAnsi="黑体"/>
                <w:color w:val="000000"/>
                <w:sz w:val="24"/>
                <w:szCs w:val="24"/>
              </w:rPr>
            </w:pPr>
          </w:p>
        </w:tc>
        <w:tc>
          <w:tcPr>
            <w:tcW w:w="1701" w:type="dxa"/>
          </w:tcPr>
          <w:p w14:paraId="5FDE98DA" w14:textId="77777777" w:rsidR="004421DF" w:rsidRDefault="004421DF">
            <w:pPr>
              <w:rPr>
                <w:rFonts w:ascii="仿宋_GB2312" w:eastAsia="仿宋_GB2312" w:hAnsi="黑体"/>
                <w:color w:val="000000"/>
                <w:sz w:val="24"/>
                <w:szCs w:val="24"/>
              </w:rPr>
            </w:pPr>
          </w:p>
        </w:tc>
        <w:tc>
          <w:tcPr>
            <w:tcW w:w="1842" w:type="dxa"/>
          </w:tcPr>
          <w:p w14:paraId="799ADC0D" w14:textId="77777777" w:rsidR="004421DF" w:rsidRDefault="004421DF">
            <w:pPr>
              <w:rPr>
                <w:rFonts w:ascii="仿宋_GB2312" w:eastAsia="仿宋_GB2312" w:hAnsi="黑体"/>
                <w:color w:val="000000"/>
                <w:sz w:val="24"/>
                <w:szCs w:val="24"/>
              </w:rPr>
            </w:pPr>
          </w:p>
        </w:tc>
      </w:tr>
      <w:tr w:rsidR="004421DF" w14:paraId="6CD11C62" w14:textId="77777777">
        <w:trPr>
          <w:trHeight w:val="851"/>
          <w:jc w:val="center"/>
        </w:trPr>
        <w:tc>
          <w:tcPr>
            <w:tcW w:w="1271" w:type="dxa"/>
          </w:tcPr>
          <w:p w14:paraId="1A78DCAD" w14:textId="77777777" w:rsidR="004421DF" w:rsidRDefault="004421DF">
            <w:pPr>
              <w:rPr>
                <w:rFonts w:ascii="仿宋_GB2312" w:eastAsia="仿宋_GB2312" w:hAnsi="黑体"/>
                <w:color w:val="000000"/>
                <w:sz w:val="24"/>
                <w:szCs w:val="24"/>
              </w:rPr>
            </w:pPr>
          </w:p>
        </w:tc>
        <w:tc>
          <w:tcPr>
            <w:tcW w:w="1985" w:type="dxa"/>
          </w:tcPr>
          <w:p w14:paraId="29B6A8B9" w14:textId="77777777" w:rsidR="004421DF" w:rsidRDefault="004421DF">
            <w:pPr>
              <w:rPr>
                <w:rFonts w:ascii="仿宋_GB2312" w:eastAsia="仿宋_GB2312" w:hAnsi="黑体"/>
                <w:color w:val="000000"/>
                <w:sz w:val="24"/>
                <w:szCs w:val="24"/>
              </w:rPr>
            </w:pPr>
          </w:p>
        </w:tc>
        <w:tc>
          <w:tcPr>
            <w:tcW w:w="1701" w:type="dxa"/>
          </w:tcPr>
          <w:p w14:paraId="5F738CCF" w14:textId="77777777" w:rsidR="004421DF" w:rsidRDefault="004421DF">
            <w:pPr>
              <w:rPr>
                <w:rFonts w:ascii="仿宋_GB2312" w:eastAsia="仿宋_GB2312" w:hAnsi="黑体"/>
                <w:color w:val="000000"/>
                <w:sz w:val="24"/>
                <w:szCs w:val="24"/>
              </w:rPr>
            </w:pPr>
          </w:p>
        </w:tc>
        <w:tc>
          <w:tcPr>
            <w:tcW w:w="1701" w:type="dxa"/>
          </w:tcPr>
          <w:p w14:paraId="6EEDC59A" w14:textId="77777777" w:rsidR="004421DF" w:rsidRDefault="004421DF">
            <w:pPr>
              <w:rPr>
                <w:rFonts w:ascii="仿宋_GB2312" w:eastAsia="仿宋_GB2312" w:hAnsi="黑体"/>
                <w:color w:val="000000"/>
                <w:sz w:val="24"/>
                <w:szCs w:val="24"/>
              </w:rPr>
            </w:pPr>
          </w:p>
        </w:tc>
        <w:tc>
          <w:tcPr>
            <w:tcW w:w="1842" w:type="dxa"/>
          </w:tcPr>
          <w:p w14:paraId="32C28E12" w14:textId="77777777" w:rsidR="004421DF" w:rsidRDefault="004421DF">
            <w:pPr>
              <w:rPr>
                <w:rFonts w:ascii="仿宋_GB2312" w:eastAsia="仿宋_GB2312" w:hAnsi="黑体"/>
                <w:color w:val="000000"/>
                <w:sz w:val="24"/>
                <w:szCs w:val="24"/>
              </w:rPr>
            </w:pPr>
          </w:p>
        </w:tc>
      </w:tr>
      <w:tr w:rsidR="004421DF" w14:paraId="7758D619" w14:textId="77777777">
        <w:trPr>
          <w:trHeight w:val="851"/>
          <w:jc w:val="center"/>
        </w:trPr>
        <w:tc>
          <w:tcPr>
            <w:tcW w:w="1271" w:type="dxa"/>
          </w:tcPr>
          <w:p w14:paraId="2D3ABF42" w14:textId="77777777" w:rsidR="004421DF" w:rsidRDefault="004421DF">
            <w:pPr>
              <w:rPr>
                <w:rFonts w:ascii="仿宋_GB2312" w:eastAsia="仿宋_GB2312" w:hAnsi="黑体"/>
                <w:color w:val="000000"/>
                <w:sz w:val="24"/>
                <w:szCs w:val="24"/>
              </w:rPr>
            </w:pPr>
          </w:p>
        </w:tc>
        <w:tc>
          <w:tcPr>
            <w:tcW w:w="1985" w:type="dxa"/>
          </w:tcPr>
          <w:p w14:paraId="41C810EE" w14:textId="77777777" w:rsidR="004421DF" w:rsidRDefault="004421DF">
            <w:pPr>
              <w:rPr>
                <w:rFonts w:ascii="仿宋_GB2312" w:eastAsia="仿宋_GB2312" w:hAnsi="黑体"/>
                <w:color w:val="000000"/>
                <w:sz w:val="24"/>
                <w:szCs w:val="24"/>
              </w:rPr>
            </w:pPr>
          </w:p>
        </w:tc>
        <w:tc>
          <w:tcPr>
            <w:tcW w:w="1701" w:type="dxa"/>
          </w:tcPr>
          <w:p w14:paraId="333E5F04" w14:textId="77777777" w:rsidR="004421DF" w:rsidRDefault="004421DF">
            <w:pPr>
              <w:rPr>
                <w:rFonts w:ascii="仿宋_GB2312" w:eastAsia="仿宋_GB2312" w:hAnsi="黑体"/>
                <w:color w:val="000000"/>
                <w:sz w:val="24"/>
                <w:szCs w:val="24"/>
              </w:rPr>
            </w:pPr>
          </w:p>
        </w:tc>
        <w:tc>
          <w:tcPr>
            <w:tcW w:w="1701" w:type="dxa"/>
          </w:tcPr>
          <w:p w14:paraId="7ACFED26" w14:textId="77777777" w:rsidR="004421DF" w:rsidRDefault="004421DF">
            <w:pPr>
              <w:rPr>
                <w:rFonts w:ascii="仿宋_GB2312" w:eastAsia="仿宋_GB2312" w:hAnsi="黑体"/>
                <w:color w:val="000000"/>
                <w:sz w:val="24"/>
                <w:szCs w:val="24"/>
              </w:rPr>
            </w:pPr>
          </w:p>
        </w:tc>
        <w:tc>
          <w:tcPr>
            <w:tcW w:w="1842" w:type="dxa"/>
          </w:tcPr>
          <w:p w14:paraId="15C9BCB3" w14:textId="77777777" w:rsidR="004421DF" w:rsidRDefault="004421DF">
            <w:pPr>
              <w:rPr>
                <w:rFonts w:ascii="仿宋_GB2312" w:eastAsia="仿宋_GB2312" w:hAnsi="黑体"/>
                <w:color w:val="000000"/>
                <w:sz w:val="24"/>
                <w:szCs w:val="24"/>
              </w:rPr>
            </w:pPr>
          </w:p>
        </w:tc>
      </w:tr>
    </w:tbl>
    <w:p w14:paraId="261A6A54" w14:textId="77777777" w:rsidR="004421DF" w:rsidRDefault="00000000">
      <w:pPr>
        <w:ind w:leftChars="100" w:left="210"/>
        <w:rPr>
          <w:rFonts w:ascii="仿宋_GB2312" w:eastAsia="仿宋_GB2312" w:hAnsi="黑体"/>
          <w:color w:val="000000"/>
          <w:sz w:val="24"/>
          <w:szCs w:val="24"/>
        </w:rPr>
      </w:pPr>
      <w:r>
        <w:rPr>
          <w:rFonts w:ascii="仿宋_GB2312" w:eastAsia="仿宋_GB2312" w:hAnsi="黑体" w:hint="eastAsia"/>
          <w:color w:val="000000"/>
          <w:sz w:val="24"/>
          <w:szCs w:val="24"/>
        </w:rPr>
        <w:t>供应商拟委任的项目主要人员应提供身份证扫描件、职称证书扫描件、报价截止月</w:t>
      </w:r>
    </w:p>
    <w:p w14:paraId="5E6DEC0F" w14:textId="77777777" w:rsidR="004421DF" w:rsidRDefault="00000000">
      <w:pPr>
        <w:ind w:leftChars="100" w:left="210"/>
        <w:rPr>
          <w:rFonts w:ascii="仿宋_GB2312" w:eastAsia="仿宋_GB2312" w:hAnsi="Times New Roman" w:cs="宋体"/>
          <w:b/>
          <w:bCs/>
          <w:color w:val="FF0000"/>
          <w:sz w:val="24"/>
          <w:szCs w:val="24"/>
        </w:rPr>
      </w:pPr>
      <w:r>
        <w:rPr>
          <w:rFonts w:ascii="仿宋_GB2312" w:eastAsia="仿宋_GB2312" w:hAnsi="黑体" w:hint="eastAsia"/>
          <w:color w:val="000000"/>
          <w:sz w:val="24"/>
          <w:szCs w:val="24"/>
        </w:rPr>
        <w:t>上月或报价截止月上上月的前6个月在社保系统打印的本单位人员缴费证明。</w:t>
      </w:r>
    </w:p>
    <w:p w14:paraId="3A05E998" w14:textId="77777777" w:rsidR="004421DF" w:rsidRDefault="004421DF">
      <w:pPr>
        <w:jc w:val="center"/>
        <w:rPr>
          <w:rFonts w:ascii="仿宋_GB2312" w:eastAsia="仿宋_GB2312" w:hAnsi="宋体" w:cs="Times New Roman"/>
          <w:b/>
          <w:sz w:val="32"/>
          <w:szCs w:val="32"/>
        </w:rPr>
      </w:pPr>
    </w:p>
    <w:p w14:paraId="0FDF4683" w14:textId="77777777" w:rsidR="004421DF" w:rsidRDefault="004421DF">
      <w:pPr>
        <w:jc w:val="center"/>
        <w:rPr>
          <w:rFonts w:ascii="仿宋_GB2312" w:eastAsia="仿宋_GB2312" w:hAnsi="宋体" w:cs="Times New Roman"/>
          <w:b/>
          <w:sz w:val="32"/>
          <w:szCs w:val="32"/>
        </w:rPr>
      </w:pPr>
    </w:p>
    <w:p w14:paraId="03A0BE59" w14:textId="77777777" w:rsidR="004421DF" w:rsidRDefault="004421DF">
      <w:pPr>
        <w:jc w:val="center"/>
        <w:rPr>
          <w:rFonts w:ascii="仿宋_GB2312" w:eastAsia="仿宋_GB2312" w:hAnsi="宋体" w:cs="Times New Roman"/>
          <w:b/>
          <w:sz w:val="32"/>
          <w:szCs w:val="32"/>
        </w:rPr>
      </w:pPr>
    </w:p>
    <w:p w14:paraId="48B31CFF" w14:textId="77777777" w:rsidR="004421DF" w:rsidRDefault="004421DF">
      <w:pPr>
        <w:jc w:val="center"/>
        <w:rPr>
          <w:rFonts w:ascii="仿宋_GB2312" w:eastAsia="仿宋_GB2312" w:hAnsi="宋体" w:cs="Times New Roman"/>
          <w:b/>
          <w:sz w:val="32"/>
          <w:szCs w:val="32"/>
        </w:rPr>
      </w:pPr>
    </w:p>
    <w:p w14:paraId="1A6C331D" w14:textId="77777777" w:rsidR="004421DF" w:rsidRDefault="004421DF">
      <w:pPr>
        <w:jc w:val="center"/>
        <w:rPr>
          <w:rFonts w:ascii="仿宋_GB2312" w:eastAsia="仿宋_GB2312" w:hAnsi="宋体" w:cs="Times New Roman"/>
          <w:b/>
          <w:sz w:val="32"/>
          <w:szCs w:val="32"/>
        </w:rPr>
      </w:pPr>
    </w:p>
    <w:p w14:paraId="43F19628" w14:textId="77777777" w:rsidR="004421DF" w:rsidRDefault="004421DF">
      <w:pPr>
        <w:jc w:val="center"/>
        <w:rPr>
          <w:rFonts w:ascii="仿宋_GB2312" w:eastAsia="仿宋_GB2312" w:hAnsi="宋体" w:cs="Times New Roman"/>
          <w:b/>
          <w:sz w:val="32"/>
          <w:szCs w:val="32"/>
        </w:rPr>
      </w:pPr>
    </w:p>
    <w:p w14:paraId="261A6655" w14:textId="77777777" w:rsidR="004421DF" w:rsidRDefault="004421DF">
      <w:pPr>
        <w:rPr>
          <w:rFonts w:ascii="仿宋_GB2312" w:eastAsia="仿宋_GB2312" w:hAnsi="宋体" w:cs="Times New Roman"/>
          <w:b/>
          <w:sz w:val="32"/>
          <w:szCs w:val="32"/>
        </w:rPr>
      </w:pPr>
    </w:p>
    <w:p w14:paraId="5DD490A3" w14:textId="77777777" w:rsidR="004421DF" w:rsidRDefault="004421DF">
      <w:pPr>
        <w:rPr>
          <w:rFonts w:ascii="仿宋_GB2312" w:eastAsia="仿宋_GB2312" w:hAnsi="宋体" w:cs="Times New Roman"/>
          <w:b/>
          <w:sz w:val="32"/>
          <w:szCs w:val="32"/>
        </w:rPr>
      </w:pPr>
    </w:p>
    <w:p w14:paraId="3EBD9B2D" w14:textId="77777777" w:rsidR="004421DF" w:rsidRDefault="004421DF">
      <w:pPr>
        <w:jc w:val="center"/>
        <w:rPr>
          <w:rFonts w:ascii="仿宋_GB2312" w:eastAsia="仿宋_GB2312" w:hAnsi="宋体" w:cs="Times New Roman"/>
          <w:b/>
          <w:sz w:val="32"/>
          <w:szCs w:val="32"/>
        </w:rPr>
      </w:pPr>
    </w:p>
    <w:p w14:paraId="0AF6DEA6" w14:textId="77777777" w:rsidR="004421DF" w:rsidRDefault="004421DF">
      <w:pPr>
        <w:jc w:val="center"/>
        <w:rPr>
          <w:rFonts w:ascii="仿宋_GB2312" w:eastAsia="仿宋_GB2312" w:hAnsi="宋体" w:cs="Times New Roman"/>
          <w:b/>
          <w:sz w:val="32"/>
          <w:szCs w:val="32"/>
        </w:rPr>
      </w:pPr>
    </w:p>
    <w:p w14:paraId="3BC83CDA" w14:textId="77777777" w:rsidR="004421DF" w:rsidRDefault="004421DF">
      <w:pPr>
        <w:rPr>
          <w:rFonts w:ascii="仿宋_GB2312" w:eastAsia="仿宋_GB2312" w:hAnsi="宋体" w:cs="Times New Roman"/>
          <w:b/>
          <w:sz w:val="32"/>
          <w:szCs w:val="32"/>
        </w:rPr>
      </w:pPr>
    </w:p>
    <w:p w14:paraId="0BD35A07" w14:textId="77777777" w:rsidR="004421DF" w:rsidRDefault="00000000">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五  设备投入表</w:t>
      </w:r>
    </w:p>
    <w:p w14:paraId="4631886C" w14:textId="77777777" w:rsidR="004421DF" w:rsidRDefault="004421DF">
      <w:pPr>
        <w:jc w:val="center"/>
        <w:rPr>
          <w:rFonts w:ascii="仿宋_GB2312" w:eastAsia="仿宋_GB2312" w:hAnsi="黑体"/>
          <w:color w:val="000000"/>
          <w:sz w:val="24"/>
          <w:szCs w:val="24"/>
        </w:rPr>
      </w:pPr>
    </w:p>
    <w:p w14:paraId="754B74D1" w14:textId="77777777" w:rsidR="004421DF" w:rsidRDefault="00000000">
      <w:pPr>
        <w:pStyle w:val="af2"/>
        <w:ind w:left="420" w:firstLineChars="0" w:firstLine="0"/>
        <w:jc w:val="center"/>
        <w:rPr>
          <w:rFonts w:ascii="仿宋_GB2312" w:eastAsia="仿宋_GB2312" w:hAnsi="黑体"/>
          <w:color w:val="000000"/>
          <w:sz w:val="24"/>
          <w:szCs w:val="24"/>
        </w:rPr>
      </w:pPr>
      <w:r>
        <w:rPr>
          <w:rFonts w:ascii="仿宋_GB2312" w:eastAsia="仿宋_GB2312" w:hAnsi="黑体" w:hint="eastAsia"/>
          <w:color w:val="000000"/>
          <w:sz w:val="24"/>
          <w:szCs w:val="24"/>
        </w:rPr>
        <w:t>设备投入表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551"/>
        <w:gridCol w:w="2127"/>
      </w:tblGrid>
      <w:tr w:rsidR="004421DF" w14:paraId="2377D315" w14:textId="77777777">
        <w:trPr>
          <w:trHeight w:val="851"/>
        </w:trPr>
        <w:tc>
          <w:tcPr>
            <w:tcW w:w="1418" w:type="dxa"/>
          </w:tcPr>
          <w:p w14:paraId="6ACD711B" w14:textId="77777777" w:rsidR="004421DF" w:rsidRDefault="004421DF">
            <w:pPr>
              <w:jc w:val="center"/>
              <w:rPr>
                <w:rFonts w:ascii="仿宋_GB2312" w:eastAsia="仿宋_GB2312"/>
                <w:color w:val="000000"/>
                <w:sz w:val="24"/>
              </w:rPr>
            </w:pPr>
          </w:p>
          <w:p w14:paraId="66790A53" w14:textId="77777777" w:rsidR="004421DF" w:rsidRDefault="00000000">
            <w:pPr>
              <w:jc w:val="center"/>
              <w:rPr>
                <w:rFonts w:ascii="仿宋_GB2312" w:eastAsia="仿宋_GB2312"/>
                <w:color w:val="000000"/>
                <w:sz w:val="24"/>
              </w:rPr>
            </w:pPr>
            <w:r>
              <w:rPr>
                <w:rFonts w:ascii="仿宋_GB2312" w:eastAsia="仿宋_GB2312" w:hint="eastAsia"/>
                <w:color w:val="000000"/>
                <w:sz w:val="24"/>
              </w:rPr>
              <w:t>序号</w:t>
            </w:r>
          </w:p>
        </w:tc>
        <w:tc>
          <w:tcPr>
            <w:tcW w:w="2835" w:type="dxa"/>
          </w:tcPr>
          <w:p w14:paraId="4C8DF32F" w14:textId="77777777" w:rsidR="004421DF" w:rsidRDefault="004421DF">
            <w:pPr>
              <w:jc w:val="center"/>
              <w:rPr>
                <w:rFonts w:ascii="仿宋_GB2312" w:eastAsia="仿宋_GB2312"/>
                <w:color w:val="000000"/>
                <w:sz w:val="24"/>
              </w:rPr>
            </w:pPr>
          </w:p>
          <w:p w14:paraId="7CB73487" w14:textId="77777777" w:rsidR="004421DF" w:rsidRDefault="00000000">
            <w:pPr>
              <w:jc w:val="center"/>
              <w:rPr>
                <w:rFonts w:ascii="仿宋_GB2312" w:eastAsia="仿宋_GB2312"/>
                <w:color w:val="000000"/>
                <w:sz w:val="24"/>
              </w:rPr>
            </w:pPr>
            <w:r>
              <w:rPr>
                <w:rFonts w:ascii="仿宋_GB2312" w:eastAsia="仿宋_GB2312" w:hint="eastAsia"/>
                <w:color w:val="000000"/>
                <w:sz w:val="24"/>
              </w:rPr>
              <w:t>设备名称</w:t>
            </w:r>
          </w:p>
        </w:tc>
        <w:tc>
          <w:tcPr>
            <w:tcW w:w="2551" w:type="dxa"/>
          </w:tcPr>
          <w:p w14:paraId="1B6712CF" w14:textId="77777777" w:rsidR="004421DF" w:rsidRDefault="004421DF">
            <w:pPr>
              <w:jc w:val="center"/>
              <w:rPr>
                <w:rFonts w:ascii="仿宋_GB2312" w:eastAsia="仿宋_GB2312"/>
                <w:color w:val="000000"/>
                <w:sz w:val="24"/>
              </w:rPr>
            </w:pPr>
          </w:p>
          <w:p w14:paraId="5C495B1A" w14:textId="77777777" w:rsidR="004421DF" w:rsidRDefault="00000000">
            <w:pPr>
              <w:jc w:val="center"/>
              <w:rPr>
                <w:rFonts w:ascii="仿宋_GB2312" w:eastAsia="仿宋_GB2312"/>
                <w:color w:val="000000"/>
                <w:sz w:val="24"/>
              </w:rPr>
            </w:pPr>
            <w:r>
              <w:rPr>
                <w:rFonts w:ascii="仿宋_GB2312" w:eastAsia="仿宋_GB2312" w:hint="eastAsia"/>
                <w:color w:val="000000"/>
                <w:sz w:val="24"/>
              </w:rPr>
              <w:t>设备数量</w:t>
            </w:r>
          </w:p>
        </w:tc>
        <w:tc>
          <w:tcPr>
            <w:tcW w:w="2127" w:type="dxa"/>
          </w:tcPr>
          <w:p w14:paraId="0538CE5D" w14:textId="77777777" w:rsidR="004421DF" w:rsidRDefault="004421DF">
            <w:pPr>
              <w:jc w:val="center"/>
              <w:rPr>
                <w:rFonts w:ascii="仿宋_GB2312" w:eastAsia="仿宋_GB2312"/>
                <w:color w:val="000000"/>
                <w:sz w:val="24"/>
              </w:rPr>
            </w:pPr>
          </w:p>
          <w:p w14:paraId="6F51780F" w14:textId="77777777" w:rsidR="004421DF" w:rsidRDefault="00000000">
            <w:pPr>
              <w:jc w:val="center"/>
              <w:rPr>
                <w:rFonts w:ascii="仿宋_GB2312" w:eastAsia="仿宋_GB2312"/>
                <w:color w:val="000000"/>
                <w:sz w:val="24"/>
              </w:rPr>
            </w:pPr>
            <w:r>
              <w:rPr>
                <w:rFonts w:ascii="仿宋_GB2312" w:eastAsia="仿宋_GB2312" w:hint="eastAsia"/>
                <w:color w:val="000000"/>
                <w:sz w:val="24"/>
              </w:rPr>
              <w:t>检定情况</w:t>
            </w:r>
          </w:p>
        </w:tc>
      </w:tr>
      <w:tr w:rsidR="004421DF" w14:paraId="7D12FC0D" w14:textId="77777777">
        <w:trPr>
          <w:trHeight w:val="851"/>
        </w:trPr>
        <w:tc>
          <w:tcPr>
            <w:tcW w:w="1418" w:type="dxa"/>
          </w:tcPr>
          <w:p w14:paraId="46E99B61" w14:textId="77777777" w:rsidR="004421DF" w:rsidRDefault="004421DF">
            <w:pPr>
              <w:jc w:val="center"/>
              <w:rPr>
                <w:rFonts w:ascii="仿宋_GB2312" w:eastAsia="仿宋_GB2312"/>
                <w:color w:val="000000"/>
                <w:sz w:val="24"/>
              </w:rPr>
            </w:pPr>
          </w:p>
        </w:tc>
        <w:tc>
          <w:tcPr>
            <w:tcW w:w="2835" w:type="dxa"/>
          </w:tcPr>
          <w:p w14:paraId="0AFAAE69" w14:textId="77777777" w:rsidR="004421DF" w:rsidRDefault="004421DF">
            <w:pPr>
              <w:jc w:val="center"/>
              <w:rPr>
                <w:rFonts w:ascii="仿宋_GB2312" w:eastAsia="仿宋_GB2312"/>
                <w:color w:val="000000"/>
                <w:sz w:val="24"/>
              </w:rPr>
            </w:pPr>
          </w:p>
        </w:tc>
        <w:tc>
          <w:tcPr>
            <w:tcW w:w="2551" w:type="dxa"/>
          </w:tcPr>
          <w:p w14:paraId="4E01A146" w14:textId="77777777" w:rsidR="004421DF" w:rsidRDefault="004421DF">
            <w:pPr>
              <w:jc w:val="center"/>
              <w:rPr>
                <w:rFonts w:ascii="仿宋_GB2312" w:eastAsia="仿宋_GB2312"/>
                <w:color w:val="000000"/>
                <w:sz w:val="24"/>
              </w:rPr>
            </w:pPr>
          </w:p>
        </w:tc>
        <w:tc>
          <w:tcPr>
            <w:tcW w:w="2127" w:type="dxa"/>
          </w:tcPr>
          <w:p w14:paraId="2F94DDF0" w14:textId="77777777" w:rsidR="004421DF" w:rsidRDefault="004421DF">
            <w:pPr>
              <w:jc w:val="center"/>
              <w:rPr>
                <w:rFonts w:ascii="仿宋_GB2312" w:eastAsia="仿宋_GB2312"/>
                <w:color w:val="000000"/>
                <w:sz w:val="24"/>
              </w:rPr>
            </w:pPr>
          </w:p>
        </w:tc>
      </w:tr>
      <w:tr w:rsidR="004421DF" w14:paraId="0DBA4751" w14:textId="77777777">
        <w:trPr>
          <w:trHeight w:val="851"/>
        </w:trPr>
        <w:tc>
          <w:tcPr>
            <w:tcW w:w="1418" w:type="dxa"/>
          </w:tcPr>
          <w:p w14:paraId="5C5C83F2" w14:textId="77777777" w:rsidR="004421DF" w:rsidRDefault="004421DF">
            <w:pPr>
              <w:jc w:val="center"/>
              <w:rPr>
                <w:rFonts w:ascii="仿宋_GB2312" w:eastAsia="仿宋_GB2312"/>
                <w:color w:val="000000"/>
                <w:sz w:val="24"/>
              </w:rPr>
            </w:pPr>
          </w:p>
        </w:tc>
        <w:tc>
          <w:tcPr>
            <w:tcW w:w="2835" w:type="dxa"/>
          </w:tcPr>
          <w:p w14:paraId="643EB341" w14:textId="77777777" w:rsidR="004421DF" w:rsidRDefault="004421DF">
            <w:pPr>
              <w:jc w:val="center"/>
              <w:rPr>
                <w:rFonts w:ascii="仿宋_GB2312" w:eastAsia="仿宋_GB2312"/>
                <w:color w:val="000000"/>
                <w:sz w:val="24"/>
              </w:rPr>
            </w:pPr>
          </w:p>
        </w:tc>
        <w:tc>
          <w:tcPr>
            <w:tcW w:w="2551" w:type="dxa"/>
          </w:tcPr>
          <w:p w14:paraId="546FA45F" w14:textId="77777777" w:rsidR="004421DF" w:rsidRDefault="004421DF">
            <w:pPr>
              <w:jc w:val="center"/>
              <w:rPr>
                <w:rFonts w:ascii="仿宋_GB2312" w:eastAsia="仿宋_GB2312"/>
                <w:color w:val="000000"/>
                <w:sz w:val="24"/>
              </w:rPr>
            </w:pPr>
          </w:p>
        </w:tc>
        <w:tc>
          <w:tcPr>
            <w:tcW w:w="2127" w:type="dxa"/>
          </w:tcPr>
          <w:p w14:paraId="5A01AF98" w14:textId="77777777" w:rsidR="004421DF" w:rsidRDefault="004421DF">
            <w:pPr>
              <w:jc w:val="center"/>
              <w:rPr>
                <w:rFonts w:ascii="仿宋_GB2312" w:eastAsia="仿宋_GB2312"/>
                <w:color w:val="000000"/>
                <w:sz w:val="24"/>
              </w:rPr>
            </w:pPr>
          </w:p>
        </w:tc>
      </w:tr>
      <w:tr w:rsidR="004421DF" w14:paraId="30D735CB" w14:textId="77777777">
        <w:trPr>
          <w:trHeight w:val="851"/>
        </w:trPr>
        <w:tc>
          <w:tcPr>
            <w:tcW w:w="1418" w:type="dxa"/>
          </w:tcPr>
          <w:p w14:paraId="3E4EB3E2" w14:textId="77777777" w:rsidR="004421DF" w:rsidRDefault="004421DF">
            <w:pPr>
              <w:jc w:val="center"/>
              <w:rPr>
                <w:rFonts w:ascii="仿宋_GB2312" w:eastAsia="仿宋_GB2312"/>
                <w:color w:val="000000"/>
                <w:sz w:val="24"/>
              </w:rPr>
            </w:pPr>
          </w:p>
        </w:tc>
        <w:tc>
          <w:tcPr>
            <w:tcW w:w="2835" w:type="dxa"/>
          </w:tcPr>
          <w:p w14:paraId="6C57CD8D" w14:textId="77777777" w:rsidR="004421DF" w:rsidRDefault="004421DF">
            <w:pPr>
              <w:jc w:val="center"/>
              <w:rPr>
                <w:rFonts w:ascii="仿宋_GB2312" w:eastAsia="仿宋_GB2312"/>
                <w:color w:val="000000"/>
                <w:sz w:val="24"/>
              </w:rPr>
            </w:pPr>
          </w:p>
        </w:tc>
        <w:tc>
          <w:tcPr>
            <w:tcW w:w="2551" w:type="dxa"/>
          </w:tcPr>
          <w:p w14:paraId="7F757C00" w14:textId="77777777" w:rsidR="004421DF" w:rsidRDefault="004421DF">
            <w:pPr>
              <w:jc w:val="center"/>
              <w:rPr>
                <w:rFonts w:ascii="仿宋_GB2312" w:eastAsia="仿宋_GB2312"/>
                <w:color w:val="000000"/>
                <w:sz w:val="24"/>
              </w:rPr>
            </w:pPr>
          </w:p>
        </w:tc>
        <w:tc>
          <w:tcPr>
            <w:tcW w:w="2127" w:type="dxa"/>
          </w:tcPr>
          <w:p w14:paraId="59230DD9" w14:textId="77777777" w:rsidR="004421DF" w:rsidRDefault="004421DF">
            <w:pPr>
              <w:jc w:val="center"/>
              <w:rPr>
                <w:rFonts w:ascii="仿宋_GB2312" w:eastAsia="仿宋_GB2312"/>
                <w:color w:val="000000"/>
                <w:sz w:val="24"/>
              </w:rPr>
            </w:pPr>
          </w:p>
        </w:tc>
      </w:tr>
      <w:tr w:rsidR="004421DF" w14:paraId="7D5C3FA0" w14:textId="77777777">
        <w:trPr>
          <w:trHeight w:val="851"/>
        </w:trPr>
        <w:tc>
          <w:tcPr>
            <w:tcW w:w="1418" w:type="dxa"/>
          </w:tcPr>
          <w:p w14:paraId="4B377F2B" w14:textId="77777777" w:rsidR="004421DF" w:rsidRDefault="004421DF">
            <w:pPr>
              <w:jc w:val="center"/>
              <w:rPr>
                <w:rFonts w:ascii="仿宋_GB2312" w:eastAsia="仿宋_GB2312"/>
                <w:color w:val="000000"/>
                <w:sz w:val="24"/>
              </w:rPr>
            </w:pPr>
          </w:p>
        </w:tc>
        <w:tc>
          <w:tcPr>
            <w:tcW w:w="2835" w:type="dxa"/>
          </w:tcPr>
          <w:p w14:paraId="2B1666F8" w14:textId="77777777" w:rsidR="004421DF" w:rsidRDefault="004421DF">
            <w:pPr>
              <w:jc w:val="center"/>
              <w:rPr>
                <w:rFonts w:ascii="仿宋_GB2312" w:eastAsia="仿宋_GB2312"/>
                <w:color w:val="000000"/>
                <w:sz w:val="24"/>
              </w:rPr>
            </w:pPr>
          </w:p>
        </w:tc>
        <w:tc>
          <w:tcPr>
            <w:tcW w:w="2551" w:type="dxa"/>
          </w:tcPr>
          <w:p w14:paraId="15790379" w14:textId="77777777" w:rsidR="004421DF" w:rsidRDefault="004421DF">
            <w:pPr>
              <w:jc w:val="center"/>
              <w:rPr>
                <w:rFonts w:ascii="仿宋_GB2312" w:eastAsia="仿宋_GB2312"/>
                <w:color w:val="000000"/>
                <w:sz w:val="24"/>
              </w:rPr>
            </w:pPr>
          </w:p>
        </w:tc>
        <w:tc>
          <w:tcPr>
            <w:tcW w:w="2127" w:type="dxa"/>
          </w:tcPr>
          <w:p w14:paraId="5E870874" w14:textId="77777777" w:rsidR="004421DF" w:rsidRDefault="004421DF">
            <w:pPr>
              <w:jc w:val="center"/>
              <w:rPr>
                <w:rFonts w:ascii="仿宋_GB2312" w:eastAsia="仿宋_GB2312"/>
                <w:color w:val="000000"/>
                <w:sz w:val="24"/>
              </w:rPr>
            </w:pPr>
          </w:p>
        </w:tc>
      </w:tr>
    </w:tbl>
    <w:p w14:paraId="5701D622" w14:textId="77777777" w:rsidR="004421DF" w:rsidRDefault="00000000">
      <w:pP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附仪器检定证书扫描件。</w:t>
      </w:r>
    </w:p>
    <w:p w14:paraId="7C80BDAD" w14:textId="77777777" w:rsidR="004421DF" w:rsidRDefault="004421DF">
      <w:pPr>
        <w:rPr>
          <w:rFonts w:ascii="仿宋_GB2312" w:eastAsia="仿宋_GB2312" w:hAnsi="黑体"/>
          <w:snapToGrid w:val="0"/>
          <w:color w:val="000000"/>
          <w:kern w:val="0"/>
          <w:sz w:val="24"/>
          <w:szCs w:val="24"/>
        </w:rPr>
      </w:pPr>
    </w:p>
    <w:p w14:paraId="71F98231" w14:textId="77777777" w:rsidR="004421DF" w:rsidRDefault="004421DF">
      <w:pPr>
        <w:ind w:firstLineChars="100" w:firstLine="240"/>
        <w:rPr>
          <w:rFonts w:ascii="仿宋_GB2312" w:eastAsia="仿宋_GB2312" w:hAnsi="黑体"/>
          <w:snapToGrid w:val="0"/>
          <w:color w:val="000000"/>
          <w:kern w:val="0"/>
          <w:sz w:val="24"/>
          <w:szCs w:val="24"/>
        </w:rPr>
      </w:pPr>
    </w:p>
    <w:p w14:paraId="0C0484D2" w14:textId="77777777" w:rsidR="004421DF" w:rsidRDefault="004421DF">
      <w:pPr>
        <w:ind w:firstLineChars="100" w:firstLine="321"/>
        <w:jc w:val="center"/>
        <w:rPr>
          <w:rFonts w:ascii="仿宋_GB2312" w:eastAsia="仿宋_GB2312" w:hAnsi="宋体" w:cs="Times New Roman"/>
          <w:b/>
          <w:sz w:val="32"/>
          <w:szCs w:val="32"/>
        </w:rPr>
      </w:pPr>
    </w:p>
    <w:p w14:paraId="246818E0" w14:textId="77777777" w:rsidR="004421DF" w:rsidRDefault="004421DF">
      <w:pPr>
        <w:ind w:firstLineChars="100" w:firstLine="321"/>
        <w:jc w:val="center"/>
        <w:rPr>
          <w:rFonts w:ascii="仿宋_GB2312" w:eastAsia="仿宋_GB2312" w:hAnsi="宋体" w:cs="Times New Roman"/>
          <w:b/>
          <w:sz w:val="32"/>
          <w:szCs w:val="32"/>
        </w:rPr>
      </w:pPr>
    </w:p>
    <w:p w14:paraId="488EFFC6" w14:textId="77777777" w:rsidR="004421DF" w:rsidRDefault="004421DF">
      <w:pPr>
        <w:ind w:firstLineChars="100" w:firstLine="321"/>
        <w:jc w:val="center"/>
        <w:rPr>
          <w:rFonts w:ascii="仿宋_GB2312" w:eastAsia="仿宋_GB2312" w:hAnsi="宋体" w:cs="Times New Roman"/>
          <w:b/>
          <w:sz w:val="32"/>
          <w:szCs w:val="32"/>
        </w:rPr>
      </w:pPr>
    </w:p>
    <w:p w14:paraId="30F723D3" w14:textId="77777777" w:rsidR="004421DF" w:rsidRDefault="004421DF">
      <w:pPr>
        <w:ind w:firstLineChars="100" w:firstLine="321"/>
        <w:jc w:val="center"/>
        <w:rPr>
          <w:rFonts w:ascii="仿宋_GB2312" w:eastAsia="仿宋_GB2312" w:hAnsi="宋体" w:cs="Times New Roman"/>
          <w:b/>
          <w:sz w:val="32"/>
          <w:szCs w:val="32"/>
        </w:rPr>
      </w:pPr>
    </w:p>
    <w:p w14:paraId="142627C7" w14:textId="77777777" w:rsidR="004421DF" w:rsidRDefault="004421DF">
      <w:pPr>
        <w:ind w:firstLineChars="100" w:firstLine="321"/>
        <w:jc w:val="center"/>
        <w:rPr>
          <w:rFonts w:ascii="仿宋_GB2312" w:eastAsia="仿宋_GB2312" w:hAnsi="宋体" w:cs="Times New Roman"/>
          <w:b/>
          <w:sz w:val="32"/>
          <w:szCs w:val="32"/>
        </w:rPr>
      </w:pPr>
    </w:p>
    <w:p w14:paraId="16D0B3C5" w14:textId="77777777" w:rsidR="004421DF" w:rsidRDefault="004421DF">
      <w:pPr>
        <w:ind w:firstLineChars="100" w:firstLine="321"/>
        <w:jc w:val="center"/>
        <w:rPr>
          <w:rFonts w:ascii="仿宋_GB2312" w:eastAsia="仿宋_GB2312" w:hAnsi="宋体" w:cs="Times New Roman"/>
          <w:b/>
          <w:sz w:val="32"/>
          <w:szCs w:val="32"/>
        </w:rPr>
      </w:pPr>
    </w:p>
    <w:p w14:paraId="5F8D4210" w14:textId="77777777" w:rsidR="004421DF" w:rsidRDefault="004421DF">
      <w:pPr>
        <w:ind w:firstLineChars="100" w:firstLine="321"/>
        <w:jc w:val="center"/>
        <w:rPr>
          <w:rFonts w:ascii="仿宋_GB2312" w:eastAsia="仿宋_GB2312" w:hAnsi="宋体" w:cs="Times New Roman"/>
          <w:b/>
          <w:sz w:val="32"/>
          <w:szCs w:val="32"/>
        </w:rPr>
      </w:pPr>
    </w:p>
    <w:p w14:paraId="492C542D" w14:textId="77777777" w:rsidR="004421DF" w:rsidRDefault="004421DF">
      <w:pPr>
        <w:rPr>
          <w:rFonts w:ascii="仿宋_GB2312" w:eastAsia="仿宋_GB2312" w:hAnsi="宋体" w:cs="Times New Roman"/>
          <w:b/>
          <w:sz w:val="32"/>
          <w:szCs w:val="32"/>
        </w:rPr>
      </w:pPr>
    </w:p>
    <w:p w14:paraId="44A61F8F" w14:textId="77777777" w:rsidR="004421DF" w:rsidRDefault="004421DF">
      <w:pPr>
        <w:ind w:firstLineChars="100" w:firstLine="321"/>
        <w:jc w:val="center"/>
        <w:rPr>
          <w:rFonts w:ascii="仿宋_GB2312" w:eastAsia="仿宋_GB2312" w:hAnsi="宋体" w:cs="Times New Roman"/>
          <w:b/>
          <w:sz w:val="32"/>
          <w:szCs w:val="32"/>
        </w:rPr>
      </w:pPr>
    </w:p>
    <w:p w14:paraId="3415894A" w14:textId="77777777" w:rsidR="004421DF" w:rsidRDefault="004421DF">
      <w:pPr>
        <w:ind w:firstLineChars="100" w:firstLine="321"/>
        <w:jc w:val="center"/>
        <w:rPr>
          <w:rFonts w:ascii="仿宋_GB2312" w:eastAsia="仿宋_GB2312" w:hAnsi="宋体" w:cs="Times New Roman"/>
          <w:b/>
          <w:sz w:val="32"/>
          <w:szCs w:val="32"/>
        </w:rPr>
      </w:pPr>
    </w:p>
    <w:p w14:paraId="3940BBA4" w14:textId="77777777" w:rsidR="004421DF" w:rsidRDefault="004421DF">
      <w:pPr>
        <w:ind w:firstLineChars="100" w:firstLine="321"/>
        <w:jc w:val="center"/>
        <w:rPr>
          <w:rFonts w:ascii="仿宋_GB2312" w:eastAsia="仿宋_GB2312" w:hAnsi="宋体" w:cs="Times New Roman"/>
          <w:b/>
          <w:sz w:val="32"/>
          <w:szCs w:val="32"/>
        </w:rPr>
      </w:pPr>
    </w:p>
    <w:p w14:paraId="036B61AB" w14:textId="77777777" w:rsidR="004421DF" w:rsidRDefault="004421DF">
      <w:pPr>
        <w:ind w:firstLineChars="100" w:firstLine="321"/>
        <w:jc w:val="center"/>
        <w:rPr>
          <w:rFonts w:ascii="仿宋_GB2312" w:eastAsia="仿宋_GB2312" w:hAnsi="宋体" w:cs="Times New Roman"/>
          <w:b/>
          <w:sz w:val="32"/>
          <w:szCs w:val="32"/>
        </w:rPr>
      </w:pPr>
    </w:p>
    <w:p w14:paraId="498E7D7D" w14:textId="77777777" w:rsidR="004421DF" w:rsidRDefault="00000000">
      <w:pPr>
        <w:ind w:firstLineChars="100" w:firstLine="321"/>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六  项目业绩一览表</w:t>
      </w:r>
    </w:p>
    <w:p w14:paraId="7A71103B" w14:textId="77777777" w:rsidR="004421DF" w:rsidRDefault="004421DF">
      <w:pPr>
        <w:ind w:firstLineChars="100" w:firstLine="321"/>
        <w:jc w:val="center"/>
        <w:rPr>
          <w:rFonts w:ascii="仿宋_GB2312" w:eastAsia="仿宋_GB2312" w:hAnsi="宋体" w:cs="Times New Roman"/>
          <w:b/>
          <w:sz w:val="32"/>
          <w:szCs w:val="32"/>
        </w:rPr>
      </w:pPr>
    </w:p>
    <w:p w14:paraId="5E888FE2" w14:textId="77777777" w:rsidR="004421DF" w:rsidRDefault="00000000">
      <w:pPr>
        <w:pStyle w:val="af2"/>
        <w:ind w:left="420" w:firstLineChars="0" w:firstLine="0"/>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项目业绩一览表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2551"/>
        <w:gridCol w:w="1849"/>
      </w:tblGrid>
      <w:tr w:rsidR="004421DF" w14:paraId="59BC63F0" w14:textId="77777777">
        <w:trPr>
          <w:trHeight w:val="851"/>
          <w:jc w:val="center"/>
        </w:trPr>
        <w:tc>
          <w:tcPr>
            <w:tcW w:w="1413" w:type="dxa"/>
          </w:tcPr>
          <w:p w14:paraId="3804B309" w14:textId="77777777" w:rsidR="004421DF" w:rsidRDefault="004421DF">
            <w:pPr>
              <w:jc w:val="center"/>
              <w:rPr>
                <w:rFonts w:ascii="仿宋_GB2312" w:eastAsia="仿宋_GB2312" w:hAnsi="黑体"/>
                <w:snapToGrid w:val="0"/>
                <w:color w:val="000000"/>
                <w:kern w:val="0"/>
                <w:sz w:val="24"/>
                <w:szCs w:val="24"/>
              </w:rPr>
            </w:pPr>
          </w:p>
          <w:p w14:paraId="27552342"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序号</w:t>
            </w:r>
          </w:p>
        </w:tc>
        <w:tc>
          <w:tcPr>
            <w:tcW w:w="2835" w:type="dxa"/>
          </w:tcPr>
          <w:p w14:paraId="08365D4B" w14:textId="77777777" w:rsidR="004421DF" w:rsidRDefault="004421DF">
            <w:pPr>
              <w:jc w:val="center"/>
              <w:rPr>
                <w:rFonts w:ascii="仿宋_GB2312" w:eastAsia="仿宋_GB2312" w:hAnsi="黑体"/>
                <w:snapToGrid w:val="0"/>
                <w:color w:val="000000"/>
                <w:kern w:val="0"/>
                <w:sz w:val="24"/>
                <w:szCs w:val="24"/>
              </w:rPr>
            </w:pPr>
          </w:p>
          <w:p w14:paraId="28A5B035"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合同名称</w:t>
            </w:r>
          </w:p>
        </w:tc>
        <w:tc>
          <w:tcPr>
            <w:tcW w:w="2551" w:type="dxa"/>
          </w:tcPr>
          <w:p w14:paraId="7765B04D" w14:textId="77777777" w:rsidR="004421DF" w:rsidRDefault="004421DF">
            <w:pPr>
              <w:jc w:val="center"/>
              <w:rPr>
                <w:rFonts w:ascii="仿宋_GB2312" w:eastAsia="仿宋_GB2312" w:hAnsi="黑体"/>
                <w:snapToGrid w:val="0"/>
                <w:color w:val="000000"/>
                <w:kern w:val="0"/>
                <w:sz w:val="24"/>
                <w:szCs w:val="24"/>
              </w:rPr>
            </w:pPr>
          </w:p>
          <w:p w14:paraId="13296C04"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业主单位</w:t>
            </w:r>
          </w:p>
        </w:tc>
        <w:tc>
          <w:tcPr>
            <w:tcW w:w="1849" w:type="dxa"/>
          </w:tcPr>
          <w:p w14:paraId="37219A9D" w14:textId="77777777" w:rsidR="004421DF" w:rsidRDefault="004421DF">
            <w:pPr>
              <w:jc w:val="center"/>
              <w:rPr>
                <w:rFonts w:ascii="仿宋_GB2312" w:eastAsia="仿宋_GB2312" w:hAnsi="黑体"/>
                <w:snapToGrid w:val="0"/>
                <w:color w:val="000000"/>
                <w:kern w:val="0"/>
                <w:sz w:val="24"/>
                <w:szCs w:val="24"/>
              </w:rPr>
            </w:pPr>
          </w:p>
          <w:p w14:paraId="1F35459D"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备注</w:t>
            </w:r>
          </w:p>
        </w:tc>
      </w:tr>
      <w:tr w:rsidR="004421DF" w14:paraId="006544C9" w14:textId="77777777">
        <w:trPr>
          <w:trHeight w:val="851"/>
          <w:jc w:val="center"/>
        </w:trPr>
        <w:tc>
          <w:tcPr>
            <w:tcW w:w="1413" w:type="dxa"/>
          </w:tcPr>
          <w:p w14:paraId="2B52C81A"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1D366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6002F43"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1021EBF1" w14:textId="77777777" w:rsidR="004421DF" w:rsidRDefault="004421DF">
            <w:pPr>
              <w:jc w:val="center"/>
              <w:rPr>
                <w:rFonts w:ascii="仿宋_GB2312" w:eastAsia="仿宋_GB2312" w:hAnsi="黑体"/>
                <w:snapToGrid w:val="0"/>
                <w:color w:val="000000"/>
                <w:kern w:val="0"/>
                <w:sz w:val="24"/>
                <w:szCs w:val="24"/>
              </w:rPr>
            </w:pPr>
          </w:p>
        </w:tc>
      </w:tr>
      <w:tr w:rsidR="004421DF" w14:paraId="01865F95" w14:textId="77777777">
        <w:trPr>
          <w:trHeight w:val="851"/>
          <w:jc w:val="center"/>
        </w:trPr>
        <w:tc>
          <w:tcPr>
            <w:tcW w:w="1413" w:type="dxa"/>
          </w:tcPr>
          <w:p w14:paraId="480C8A64"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42601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61047A4A"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03D445CC" w14:textId="77777777" w:rsidR="004421DF" w:rsidRDefault="004421DF">
            <w:pPr>
              <w:jc w:val="center"/>
              <w:rPr>
                <w:rFonts w:ascii="仿宋_GB2312" w:eastAsia="仿宋_GB2312" w:hAnsi="黑体"/>
                <w:snapToGrid w:val="0"/>
                <w:color w:val="000000"/>
                <w:kern w:val="0"/>
                <w:sz w:val="24"/>
                <w:szCs w:val="24"/>
              </w:rPr>
            </w:pPr>
          </w:p>
        </w:tc>
      </w:tr>
      <w:tr w:rsidR="004421DF" w14:paraId="6D6D90CB" w14:textId="77777777">
        <w:trPr>
          <w:trHeight w:val="851"/>
          <w:jc w:val="center"/>
        </w:trPr>
        <w:tc>
          <w:tcPr>
            <w:tcW w:w="1413" w:type="dxa"/>
          </w:tcPr>
          <w:p w14:paraId="1B0D7AA6"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6F26E987"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2D9C05D"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36B589A0" w14:textId="77777777" w:rsidR="004421DF" w:rsidRDefault="004421DF">
            <w:pPr>
              <w:jc w:val="center"/>
              <w:rPr>
                <w:rFonts w:ascii="仿宋_GB2312" w:eastAsia="仿宋_GB2312" w:hAnsi="黑体"/>
                <w:snapToGrid w:val="0"/>
                <w:color w:val="000000"/>
                <w:kern w:val="0"/>
                <w:sz w:val="24"/>
                <w:szCs w:val="24"/>
              </w:rPr>
            </w:pPr>
          </w:p>
        </w:tc>
      </w:tr>
      <w:tr w:rsidR="004421DF" w14:paraId="06CBC914" w14:textId="77777777">
        <w:trPr>
          <w:trHeight w:val="851"/>
          <w:jc w:val="center"/>
        </w:trPr>
        <w:tc>
          <w:tcPr>
            <w:tcW w:w="1413" w:type="dxa"/>
          </w:tcPr>
          <w:p w14:paraId="1F58BB80"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A1DEBCD"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58EBEA31"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6D844805" w14:textId="77777777" w:rsidR="004421DF" w:rsidRDefault="004421DF">
            <w:pPr>
              <w:jc w:val="center"/>
              <w:rPr>
                <w:rFonts w:ascii="仿宋_GB2312" w:eastAsia="仿宋_GB2312" w:hAnsi="黑体"/>
                <w:snapToGrid w:val="0"/>
                <w:color w:val="000000"/>
                <w:kern w:val="0"/>
                <w:sz w:val="24"/>
                <w:szCs w:val="24"/>
              </w:rPr>
            </w:pPr>
          </w:p>
        </w:tc>
      </w:tr>
    </w:tbl>
    <w:p w14:paraId="52EDAF0D" w14:textId="77777777" w:rsidR="004421DF" w:rsidRDefault="00000000">
      <w:pPr>
        <w:ind w:leftChars="100" w:left="210"/>
        <w:jc w:val="left"/>
        <w:rPr>
          <w:rFonts w:ascii="仿宋_GB2312" w:eastAsia="仿宋_GB2312" w:hAnsi="黑体"/>
          <w:color w:val="000000"/>
          <w:sz w:val="24"/>
          <w:szCs w:val="24"/>
        </w:rPr>
      </w:pPr>
      <w:r>
        <w:rPr>
          <w:rFonts w:ascii="仿宋_GB2312" w:eastAsia="仿宋_GB2312" w:hAnsi="黑体" w:hint="eastAsia"/>
          <w:snapToGrid w:val="0"/>
          <w:color w:val="000000"/>
          <w:kern w:val="0"/>
          <w:sz w:val="24"/>
          <w:szCs w:val="24"/>
        </w:rPr>
        <w:t>项目业绩证明材料---合同</w:t>
      </w:r>
      <w:r>
        <w:rPr>
          <w:rFonts w:ascii="仿宋_GB2312" w:eastAsia="仿宋_GB2312" w:hAnsi="黑体" w:hint="eastAsia"/>
          <w:color w:val="000000"/>
          <w:sz w:val="24"/>
          <w:szCs w:val="24"/>
        </w:rPr>
        <w:t>扫描件。</w:t>
      </w:r>
    </w:p>
    <w:p w14:paraId="036154B3" w14:textId="77777777" w:rsidR="004421DF" w:rsidRDefault="004421DF">
      <w:pPr>
        <w:jc w:val="center"/>
        <w:rPr>
          <w:rFonts w:ascii="仿宋_GB2312" w:eastAsia="仿宋_GB2312" w:hAnsi="黑体"/>
          <w:color w:val="000000"/>
          <w:sz w:val="24"/>
          <w:szCs w:val="24"/>
        </w:rPr>
      </w:pPr>
    </w:p>
    <w:p w14:paraId="47FB1BBD" w14:textId="77777777" w:rsidR="004421DF" w:rsidRDefault="004421DF">
      <w:pPr>
        <w:rPr>
          <w:rFonts w:ascii="仿宋_GB2312" w:eastAsia="仿宋_GB2312"/>
          <w:color w:val="000000"/>
          <w:sz w:val="24"/>
        </w:rPr>
      </w:pPr>
    </w:p>
    <w:p w14:paraId="0763EACB" w14:textId="77777777" w:rsidR="004421DF" w:rsidRDefault="004421DF">
      <w:pPr>
        <w:rPr>
          <w:rFonts w:ascii="仿宋_GB2312" w:eastAsia="仿宋_GB2312"/>
          <w:color w:val="000000"/>
          <w:sz w:val="24"/>
        </w:rPr>
      </w:pPr>
    </w:p>
    <w:p w14:paraId="1F332C04" w14:textId="77777777" w:rsidR="004421DF" w:rsidRDefault="004421DF">
      <w:pPr>
        <w:rPr>
          <w:rFonts w:ascii="仿宋_GB2312" w:eastAsia="仿宋_GB2312"/>
          <w:color w:val="000000"/>
          <w:sz w:val="24"/>
        </w:rPr>
      </w:pPr>
    </w:p>
    <w:p w14:paraId="092C46C2" w14:textId="77777777" w:rsidR="004421DF" w:rsidRDefault="004421DF">
      <w:pPr>
        <w:rPr>
          <w:rFonts w:ascii="仿宋_GB2312" w:eastAsia="仿宋_GB2312"/>
          <w:color w:val="000000"/>
          <w:sz w:val="24"/>
        </w:rPr>
      </w:pPr>
    </w:p>
    <w:p w14:paraId="02A347E3" w14:textId="77777777" w:rsidR="004421DF" w:rsidRDefault="004421DF">
      <w:pPr>
        <w:rPr>
          <w:rFonts w:ascii="仿宋_GB2312" w:eastAsia="仿宋_GB2312"/>
          <w:color w:val="000000"/>
          <w:sz w:val="24"/>
        </w:rPr>
      </w:pPr>
    </w:p>
    <w:p w14:paraId="4D0986E9" w14:textId="77777777" w:rsidR="004421DF" w:rsidRDefault="004421DF">
      <w:pPr>
        <w:rPr>
          <w:rFonts w:ascii="仿宋_GB2312" w:eastAsia="仿宋_GB2312"/>
          <w:color w:val="000000"/>
          <w:sz w:val="24"/>
        </w:rPr>
      </w:pPr>
    </w:p>
    <w:p w14:paraId="01898260" w14:textId="77777777" w:rsidR="004421DF" w:rsidRDefault="004421DF">
      <w:pPr>
        <w:rPr>
          <w:rFonts w:ascii="仿宋_GB2312" w:eastAsia="仿宋_GB2312"/>
          <w:color w:val="000000"/>
          <w:sz w:val="24"/>
        </w:rPr>
      </w:pPr>
    </w:p>
    <w:p w14:paraId="135B4C4F" w14:textId="77777777" w:rsidR="004421DF" w:rsidRDefault="004421DF">
      <w:pPr>
        <w:rPr>
          <w:rFonts w:ascii="仿宋_GB2312" w:eastAsia="仿宋_GB2312"/>
          <w:color w:val="000000"/>
          <w:sz w:val="24"/>
        </w:rPr>
      </w:pPr>
    </w:p>
    <w:p w14:paraId="308B255A" w14:textId="77777777" w:rsidR="004421DF" w:rsidRDefault="004421DF">
      <w:pPr>
        <w:rPr>
          <w:rFonts w:ascii="仿宋_GB2312" w:eastAsia="仿宋_GB2312"/>
          <w:color w:val="000000"/>
          <w:sz w:val="24"/>
        </w:rPr>
      </w:pPr>
    </w:p>
    <w:p w14:paraId="6524CAF1" w14:textId="77777777" w:rsidR="004421DF" w:rsidRDefault="004421DF">
      <w:pPr>
        <w:rPr>
          <w:rFonts w:ascii="仿宋_GB2312" w:eastAsia="仿宋_GB2312"/>
          <w:color w:val="000000"/>
          <w:sz w:val="24"/>
        </w:rPr>
      </w:pPr>
    </w:p>
    <w:p w14:paraId="4F8A6E8E" w14:textId="77777777" w:rsidR="004421DF" w:rsidRDefault="004421DF">
      <w:pPr>
        <w:rPr>
          <w:rFonts w:ascii="仿宋_GB2312" w:eastAsia="仿宋_GB2312"/>
          <w:color w:val="000000"/>
          <w:sz w:val="24"/>
        </w:rPr>
      </w:pPr>
    </w:p>
    <w:p w14:paraId="0CC02E6E" w14:textId="77777777" w:rsidR="004421DF" w:rsidRDefault="004421DF">
      <w:pPr>
        <w:rPr>
          <w:rFonts w:ascii="仿宋_GB2312" w:eastAsia="仿宋_GB2312"/>
          <w:color w:val="000000"/>
          <w:sz w:val="24"/>
        </w:rPr>
      </w:pPr>
    </w:p>
    <w:p w14:paraId="43C1FA91" w14:textId="77777777" w:rsidR="004421DF" w:rsidRDefault="004421DF">
      <w:pPr>
        <w:rPr>
          <w:rFonts w:ascii="仿宋_GB2312" w:eastAsia="仿宋_GB2312"/>
          <w:color w:val="000000"/>
          <w:sz w:val="24"/>
        </w:rPr>
      </w:pPr>
    </w:p>
    <w:p w14:paraId="03B666E5" w14:textId="77777777" w:rsidR="004421DF" w:rsidRDefault="004421DF">
      <w:pPr>
        <w:rPr>
          <w:rFonts w:ascii="仿宋_GB2312" w:eastAsia="仿宋_GB2312"/>
          <w:color w:val="000000"/>
          <w:sz w:val="24"/>
        </w:rPr>
      </w:pPr>
    </w:p>
    <w:p w14:paraId="079606FB" w14:textId="77777777" w:rsidR="004421DF" w:rsidRDefault="004421DF">
      <w:pPr>
        <w:rPr>
          <w:rFonts w:ascii="仿宋_GB2312" w:eastAsia="仿宋_GB2312"/>
          <w:color w:val="000000"/>
          <w:sz w:val="24"/>
        </w:rPr>
      </w:pPr>
    </w:p>
    <w:p w14:paraId="21968FF8" w14:textId="77777777" w:rsidR="004421DF" w:rsidRDefault="004421DF">
      <w:pPr>
        <w:rPr>
          <w:rFonts w:ascii="仿宋_GB2312" w:eastAsia="仿宋_GB2312"/>
          <w:color w:val="000000"/>
          <w:sz w:val="24"/>
        </w:rPr>
      </w:pPr>
    </w:p>
    <w:p w14:paraId="281DED32" w14:textId="77777777" w:rsidR="004421DF" w:rsidRDefault="004421DF">
      <w:pPr>
        <w:rPr>
          <w:rFonts w:ascii="仿宋_GB2312" w:eastAsia="仿宋_GB2312"/>
          <w:color w:val="000000"/>
          <w:sz w:val="24"/>
        </w:rPr>
      </w:pPr>
    </w:p>
    <w:p w14:paraId="1F215150" w14:textId="77777777" w:rsidR="004421DF" w:rsidRDefault="004421DF">
      <w:pPr>
        <w:rPr>
          <w:rFonts w:ascii="仿宋_GB2312" w:eastAsia="仿宋_GB2312"/>
          <w:color w:val="000000"/>
          <w:sz w:val="24"/>
        </w:rPr>
      </w:pPr>
    </w:p>
    <w:p w14:paraId="5C391BBD" w14:textId="77777777" w:rsidR="004421DF" w:rsidRDefault="004421DF">
      <w:pPr>
        <w:rPr>
          <w:rFonts w:ascii="仿宋_GB2312" w:eastAsia="仿宋_GB2312" w:hAnsi="黑体"/>
          <w:snapToGrid w:val="0"/>
          <w:color w:val="000000"/>
          <w:kern w:val="0"/>
          <w:sz w:val="24"/>
          <w:szCs w:val="24"/>
        </w:rPr>
      </w:pPr>
    </w:p>
    <w:p w14:paraId="15EA0BE9" w14:textId="77777777" w:rsidR="004421DF" w:rsidRDefault="004421DF">
      <w:pPr>
        <w:rPr>
          <w:rFonts w:ascii="仿宋_GB2312" w:eastAsia="仿宋_GB2312" w:hAnsi="黑体"/>
          <w:snapToGrid w:val="0"/>
          <w:color w:val="000000"/>
          <w:kern w:val="0"/>
          <w:sz w:val="24"/>
          <w:szCs w:val="24"/>
        </w:rPr>
      </w:pPr>
    </w:p>
    <w:p w14:paraId="4ED7B2D9" w14:textId="77777777" w:rsidR="004421DF" w:rsidRDefault="004421DF">
      <w:pPr>
        <w:rPr>
          <w:rFonts w:ascii="仿宋_GB2312" w:eastAsia="仿宋_GB2312" w:hAnsi="黑体"/>
          <w:snapToGrid w:val="0"/>
          <w:color w:val="000000"/>
          <w:kern w:val="0"/>
          <w:sz w:val="24"/>
          <w:szCs w:val="24"/>
        </w:rPr>
      </w:pPr>
    </w:p>
    <w:p w14:paraId="43F51A6E" w14:textId="77777777" w:rsidR="004421DF" w:rsidRDefault="004421DF">
      <w:pPr>
        <w:rPr>
          <w:rFonts w:ascii="仿宋_GB2312" w:eastAsia="仿宋_GB2312" w:hAnsi="黑体"/>
          <w:snapToGrid w:val="0"/>
          <w:color w:val="000000"/>
          <w:kern w:val="0"/>
          <w:sz w:val="24"/>
          <w:szCs w:val="24"/>
        </w:rPr>
      </w:pPr>
    </w:p>
    <w:p w14:paraId="2D03C182" w14:textId="77777777" w:rsidR="004421DF" w:rsidRDefault="004421DF">
      <w:pPr>
        <w:rPr>
          <w:rFonts w:ascii="仿宋_GB2312" w:eastAsia="仿宋_GB2312" w:hAnsi="黑体"/>
          <w:snapToGrid w:val="0"/>
          <w:color w:val="000000"/>
          <w:kern w:val="0"/>
          <w:sz w:val="24"/>
          <w:szCs w:val="24"/>
        </w:rPr>
      </w:pPr>
    </w:p>
    <w:p w14:paraId="04236003" w14:textId="77777777" w:rsidR="004421DF" w:rsidRDefault="00000000">
      <w:pP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lastRenderedPageBreak/>
        <w:t>附件2：</w:t>
      </w:r>
    </w:p>
    <w:p w14:paraId="5C270704"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宋体" w:cs="Times New Roman" w:hint="eastAsia"/>
          <w:b/>
          <w:sz w:val="32"/>
          <w:szCs w:val="32"/>
        </w:rPr>
        <w:t>《外部供应项目技术要求》</w:t>
      </w:r>
    </w:p>
    <w:p w14:paraId="6044F992" w14:textId="77777777" w:rsidR="004421DF" w:rsidRDefault="00000000">
      <w:pPr>
        <w:rPr>
          <w:rFonts w:ascii="仿宋_GB2312" w:eastAsia="仿宋_GB2312" w:hAnsi="宋体" w:cs="Times New Roman"/>
          <w:b/>
          <w:sz w:val="32"/>
          <w:szCs w:val="32"/>
        </w:rPr>
      </w:pPr>
      <w:r>
        <w:rPr>
          <w:noProof/>
        </w:rPr>
        <w:drawing>
          <wp:inline distT="0" distB="0" distL="0" distR="0" wp14:anchorId="74FE8C90" wp14:editId="64636234">
            <wp:extent cx="6188710" cy="391477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188710" cy="3914775"/>
                    </a:xfrm>
                    <a:prstGeom prst="rect">
                      <a:avLst/>
                    </a:prstGeom>
                  </pic:spPr>
                </pic:pic>
              </a:graphicData>
            </a:graphic>
          </wp:inline>
        </w:drawing>
      </w:r>
    </w:p>
    <w:p w14:paraId="51273D11" w14:textId="77777777" w:rsidR="004421DF" w:rsidRDefault="00000000">
      <w:pPr>
        <w:rPr>
          <w:rFonts w:ascii="仿宋_GB2312" w:eastAsia="仿宋_GB2312" w:hAnsi="宋体" w:cs="Times New Roman"/>
          <w:b/>
          <w:sz w:val="32"/>
          <w:szCs w:val="32"/>
        </w:rPr>
      </w:pPr>
      <w:r>
        <w:rPr>
          <w:noProof/>
        </w:rPr>
        <w:drawing>
          <wp:inline distT="0" distB="0" distL="0" distR="0" wp14:anchorId="53BB4253" wp14:editId="51EC5766">
            <wp:extent cx="6188710" cy="53530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6188710" cy="535305"/>
                    </a:xfrm>
                    <a:prstGeom prst="rect">
                      <a:avLst/>
                    </a:prstGeom>
                  </pic:spPr>
                </pic:pic>
              </a:graphicData>
            </a:graphic>
          </wp:inline>
        </w:drawing>
      </w:r>
    </w:p>
    <w:p w14:paraId="695E85A6" w14:textId="77777777" w:rsidR="004421DF" w:rsidRDefault="004421DF">
      <w:pPr>
        <w:jc w:val="right"/>
        <w:rPr>
          <w:rFonts w:ascii="仿宋_GB2312" w:eastAsia="仿宋_GB2312" w:hAnsi="宋体" w:cs="Times New Roman"/>
          <w:b/>
          <w:sz w:val="32"/>
          <w:szCs w:val="32"/>
        </w:rPr>
      </w:pPr>
    </w:p>
    <w:p w14:paraId="6A3A0E4A" w14:textId="77777777" w:rsidR="004421DF" w:rsidRDefault="004421DF">
      <w:pPr>
        <w:spacing w:line="360" w:lineRule="auto"/>
        <w:jc w:val="center"/>
        <w:rPr>
          <w:rFonts w:ascii="仿宋_GB2312" w:eastAsia="仿宋_GB2312" w:hAnsi="宋体" w:cs="Times New Roman"/>
          <w:b/>
          <w:sz w:val="32"/>
          <w:szCs w:val="32"/>
        </w:rPr>
      </w:pPr>
    </w:p>
    <w:p w14:paraId="504316AE" w14:textId="77777777" w:rsidR="004421DF" w:rsidRDefault="004421DF">
      <w:pPr>
        <w:jc w:val="center"/>
        <w:rPr>
          <w:rFonts w:ascii="宋体" w:hAnsi="宋体"/>
          <w:b/>
          <w:sz w:val="44"/>
          <w:szCs w:val="44"/>
        </w:rPr>
      </w:pPr>
    </w:p>
    <w:p w14:paraId="38C9FD55" w14:textId="77777777" w:rsidR="004421DF" w:rsidRDefault="004421DF">
      <w:pPr>
        <w:jc w:val="center"/>
        <w:rPr>
          <w:rFonts w:ascii="宋体" w:hAnsi="宋体"/>
          <w:b/>
          <w:sz w:val="44"/>
          <w:szCs w:val="44"/>
        </w:rPr>
      </w:pPr>
    </w:p>
    <w:p w14:paraId="380883D7" w14:textId="77777777" w:rsidR="004421DF" w:rsidRDefault="004421DF">
      <w:pPr>
        <w:jc w:val="center"/>
        <w:rPr>
          <w:rFonts w:ascii="宋体" w:hAnsi="宋体"/>
          <w:b/>
          <w:sz w:val="44"/>
          <w:szCs w:val="44"/>
        </w:rPr>
      </w:pPr>
    </w:p>
    <w:p w14:paraId="39B6A067" w14:textId="77777777" w:rsidR="004421DF" w:rsidRDefault="004421DF">
      <w:pPr>
        <w:jc w:val="center"/>
        <w:rPr>
          <w:rFonts w:eastAsia="黑体"/>
          <w:sz w:val="40"/>
          <w:szCs w:val="40"/>
        </w:rPr>
      </w:pPr>
    </w:p>
    <w:p w14:paraId="2E346C55" w14:textId="77777777" w:rsidR="004421DF" w:rsidRDefault="004421DF">
      <w:pPr>
        <w:jc w:val="center"/>
        <w:rPr>
          <w:rFonts w:eastAsia="黑体"/>
          <w:sz w:val="40"/>
          <w:szCs w:val="40"/>
        </w:rPr>
      </w:pPr>
    </w:p>
    <w:p w14:paraId="2C2CB559" w14:textId="77777777" w:rsidR="004421DF" w:rsidRDefault="004421DF">
      <w:pPr>
        <w:jc w:val="center"/>
        <w:rPr>
          <w:rFonts w:eastAsia="黑体"/>
          <w:sz w:val="40"/>
          <w:szCs w:val="40"/>
        </w:rPr>
      </w:pPr>
    </w:p>
    <w:p w14:paraId="4A35E136" w14:textId="77777777" w:rsidR="004421DF" w:rsidRDefault="004421DF">
      <w:pPr>
        <w:jc w:val="center"/>
        <w:rPr>
          <w:rFonts w:eastAsia="黑体"/>
          <w:sz w:val="40"/>
          <w:szCs w:val="40"/>
        </w:rPr>
      </w:pPr>
    </w:p>
    <w:p w14:paraId="100DB235" w14:textId="77777777" w:rsidR="004421DF" w:rsidRDefault="004421DF">
      <w:pPr>
        <w:jc w:val="center"/>
        <w:rPr>
          <w:rFonts w:ascii="黑体" w:eastAsia="黑体" w:hAnsi="黑体"/>
          <w:sz w:val="40"/>
          <w:szCs w:val="40"/>
        </w:rPr>
      </w:pPr>
    </w:p>
    <w:p w14:paraId="787A49B5" w14:textId="77777777" w:rsidR="004421DF" w:rsidRDefault="004421DF">
      <w:pPr>
        <w:jc w:val="center"/>
        <w:rPr>
          <w:rFonts w:ascii="黑体" w:eastAsia="黑体" w:hAnsi="黑体"/>
          <w:sz w:val="40"/>
          <w:szCs w:val="40"/>
        </w:rPr>
      </w:pPr>
    </w:p>
    <w:p w14:paraId="066A9646" w14:textId="77777777" w:rsidR="004421DF" w:rsidRDefault="00000000">
      <w:pPr>
        <w:jc w:val="center"/>
        <w:rPr>
          <w:rFonts w:eastAsia="黑体"/>
          <w:sz w:val="40"/>
          <w:szCs w:val="40"/>
        </w:rPr>
      </w:pPr>
      <w:r>
        <w:rPr>
          <w:rFonts w:eastAsia="黑体" w:hint="eastAsia"/>
          <w:sz w:val="40"/>
          <w:szCs w:val="40"/>
        </w:rPr>
        <w:t>G5</w:t>
      </w:r>
      <w:r>
        <w:rPr>
          <w:rFonts w:eastAsia="黑体" w:hint="eastAsia"/>
          <w:sz w:val="40"/>
          <w:szCs w:val="40"/>
        </w:rPr>
        <w:t>京昆高速川陕界至广元扩容勘察设计</w:t>
      </w:r>
    </w:p>
    <w:p w14:paraId="4213B619" w14:textId="77777777" w:rsidR="004421DF" w:rsidRDefault="00000000">
      <w:pPr>
        <w:jc w:val="center"/>
        <w:rPr>
          <w:rFonts w:ascii="微软雅黑" w:eastAsia="微软雅黑" w:hAnsi="微软雅黑" w:cs="宋体"/>
          <w:kern w:val="0"/>
          <w:szCs w:val="21"/>
        </w:rPr>
      </w:pPr>
      <w:r>
        <w:rPr>
          <w:rFonts w:eastAsia="黑体" w:hint="eastAsia"/>
          <w:sz w:val="40"/>
          <w:szCs w:val="40"/>
        </w:rPr>
        <w:t>广北扩</w:t>
      </w:r>
      <w:r>
        <w:rPr>
          <w:rFonts w:eastAsia="黑体" w:hint="eastAsia"/>
          <w:sz w:val="40"/>
          <w:szCs w:val="40"/>
        </w:rPr>
        <w:t>A1</w:t>
      </w:r>
      <w:r>
        <w:rPr>
          <w:rFonts w:eastAsia="黑体" w:hint="eastAsia"/>
          <w:sz w:val="40"/>
          <w:szCs w:val="40"/>
        </w:rPr>
        <w:t>标段施设测量</w:t>
      </w:r>
    </w:p>
    <w:p w14:paraId="093DBF8B" w14:textId="77777777" w:rsidR="004421DF" w:rsidRDefault="00000000">
      <w:pPr>
        <w:jc w:val="center"/>
        <w:rPr>
          <w:rFonts w:ascii="宋体" w:hAnsi="宋体"/>
          <w:b/>
          <w:sz w:val="60"/>
          <w:szCs w:val="60"/>
        </w:rPr>
      </w:pPr>
      <w:r>
        <w:rPr>
          <w:rFonts w:ascii="宋体" w:hAnsi="宋体" w:hint="eastAsia"/>
          <w:b/>
          <w:sz w:val="60"/>
          <w:szCs w:val="60"/>
        </w:rPr>
        <w:t>技术要求</w:t>
      </w:r>
    </w:p>
    <w:p w14:paraId="20E9DE89" w14:textId="77777777" w:rsidR="004421DF" w:rsidRDefault="004421DF">
      <w:pPr>
        <w:jc w:val="center"/>
        <w:rPr>
          <w:rFonts w:ascii="黑体" w:eastAsia="黑体" w:hAnsi="黑体"/>
          <w:sz w:val="40"/>
          <w:szCs w:val="40"/>
        </w:rPr>
      </w:pPr>
    </w:p>
    <w:p w14:paraId="470AF999" w14:textId="77777777" w:rsidR="004421DF" w:rsidRDefault="004421DF">
      <w:pPr>
        <w:jc w:val="center"/>
        <w:rPr>
          <w:rFonts w:ascii="黑体" w:eastAsia="黑体" w:hAnsi="黑体"/>
          <w:sz w:val="40"/>
          <w:szCs w:val="40"/>
        </w:rPr>
      </w:pPr>
    </w:p>
    <w:p w14:paraId="0B163588" w14:textId="77777777" w:rsidR="004421DF" w:rsidRDefault="004421DF">
      <w:pPr>
        <w:jc w:val="center"/>
        <w:rPr>
          <w:rFonts w:ascii="黑体" w:eastAsia="黑体" w:hAnsi="黑体"/>
          <w:sz w:val="40"/>
          <w:szCs w:val="40"/>
        </w:rPr>
      </w:pPr>
    </w:p>
    <w:p w14:paraId="6E1058CD" w14:textId="77777777" w:rsidR="004421DF" w:rsidRDefault="004421DF">
      <w:pPr>
        <w:jc w:val="center"/>
        <w:rPr>
          <w:rFonts w:ascii="黑体" w:eastAsia="黑体" w:hAnsi="黑体"/>
          <w:sz w:val="40"/>
          <w:szCs w:val="40"/>
        </w:rPr>
      </w:pPr>
    </w:p>
    <w:p w14:paraId="042BABBC" w14:textId="77777777" w:rsidR="004421DF" w:rsidRDefault="004421DF">
      <w:pPr>
        <w:jc w:val="center"/>
        <w:rPr>
          <w:rFonts w:ascii="黑体" w:eastAsia="黑体" w:hAnsi="黑体"/>
          <w:sz w:val="40"/>
          <w:szCs w:val="40"/>
        </w:rPr>
      </w:pPr>
    </w:p>
    <w:p w14:paraId="1A67F722" w14:textId="77777777" w:rsidR="004421DF" w:rsidRDefault="004421DF">
      <w:pPr>
        <w:jc w:val="center"/>
        <w:rPr>
          <w:rFonts w:ascii="黑体" w:eastAsia="黑体" w:hAnsi="黑体"/>
          <w:sz w:val="40"/>
          <w:szCs w:val="40"/>
        </w:rPr>
      </w:pPr>
    </w:p>
    <w:p w14:paraId="218090CC" w14:textId="77777777" w:rsidR="004421DF" w:rsidRDefault="004421DF">
      <w:pPr>
        <w:jc w:val="center"/>
        <w:rPr>
          <w:rFonts w:ascii="黑体" w:eastAsia="黑体" w:hAnsi="黑体"/>
          <w:sz w:val="40"/>
          <w:szCs w:val="40"/>
        </w:rPr>
      </w:pPr>
    </w:p>
    <w:p w14:paraId="5C3F937C" w14:textId="77777777" w:rsidR="004421DF" w:rsidRDefault="004421DF">
      <w:pPr>
        <w:jc w:val="center"/>
        <w:rPr>
          <w:rFonts w:ascii="黑体" w:eastAsia="黑体" w:hAnsi="黑体"/>
          <w:sz w:val="40"/>
          <w:szCs w:val="40"/>
        </w:rPr>
      </w:pPr>
    </w:p>
    <w:p w14:paraId="0E09F0CA" w14:textId="77777777" w:rsidR="004421DF" w:rsidRDefault="004421DF">
      <w:pPr>
        <w:jc w:val="center"/>
        <w:rPr>
          <w:rFonts w:ascii="黑体" w:eastAsia="黑体" w:hAnsi="黑体"/>
          <w:sz w:val="40"/>
          <w:szCs w:val="40"/>
        </w:rPr>
      </w:pPr>
    </w:p>
    <w:p w14:paraId="2E6728B6" w14:textId="77777777" w:rsidR="004421DF" w:rsidRDefault="004421DF">
      <w:pPr>
        <w:jc w:val="center"/>
        <w:rPr>
          <w:rFonts w:ascii="黑体" w:eastAsia="黑体" w:hAnsi="黑体"/>
          <w:sz w:val="40"/>
          <w:szCs w:val="40"/>
        </w:rPr>
      </w:pPr>
    </w:p>
    <w:p w14:paraId="469191DA" w14:textId="77777777" w:rsidR="004421DF" w:rsidRDefault="004421DF">
      <w:pPr>
        <w:jc w:val="center"/>
        <w:rPr>
          <w:rFonts w:ascii="黑体" w:eastAsia="黑体" w:hAnsi="黑体"/>
          <w:sz w:val="28"/>
          <w:szCs w:val="28"/>
        </w:rPr>
      </w:pPr>
    </w:p>
    <w:p w14:paraId="599539D3" w14:textId="77777777" w:rsidR="004421DF" w:rsidRDefault="004421DF">
      <w:pPr>
        <w:jc w:val="center"/>
        <w:rPr>
          <w:rFonts w:ascii="黑体" w:eastAsia="黑体" w:hAnsi="黑体"/>
          <w:sz w:val="28"/>
          <w:szCs w:val="28"/>
        </w:rPr>
      </w:pPr>
    </w:p>
    <w:p w14:paraId="4CD8477E" w14:textId="77777777" w:rsidR="004421DF" w:rsidRDefault="004421DF">
      <w:pPr>
        <w:jc w:val="center"/>
        <w:rPr>
          <w:rFonts w:ascii="黑体" w:eastAsia="黑体" w:hAnsi="黑体"/>
          <w:sz w:val="28"/>
          <w:szCs w:val="28"/>
        </w:rPr>
      </w:pPr>
    </w:p>
    <w:p w14:paraId="203B7F92" w14:textId="77777777" w:rsidR="004421DF" w:rsidRDefault="00000000">
      <w:pPr>
        <w:spacing w:line="240" w:lineRule="atLeast"/>
        <w:jc w:val="center"/>
        <w:rPr>
          <w:rFonts w:ascii="宋体" w:hAnsi="宋体"/>
          <w:b/>
          <w:bCs/>
          <w:sz w:val="28"/>
        </w:rPr>
      </w:pPr>
      <w:r>
        <w:rPr>
          <w:noProof/>
        </w:rPr>
        <w:drawing>
          <wp:inline distT="0" distB="0" distL="0" distR="0" wp14:anchorId="72E1B772" wp14:editId="584796FC">
            <wp:extent cx="4429125" cy="7429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429125" cy="742950"/>
                    </a:xfrm>
                    <a:prstGeom prst="rect">
                      <a:avLst/>
                    </a:prstGeom>
                    <a:noFill/>
                    <a:ln>
                      <a:noFill/>
                    </a:ln>
                  </pic:spPr>
                </pic:pic>
              </a:graphicData>
            </a:graphic>
          </wp:inline>
        </w:drawing>
      </w:r>
      <w:r>
        <w:rPr>
          <w:rFonts w:ascii="宋体" w:hAnsi="宋体" w:hint="eastAsia"/>
          <w:b/>
          <w:bCs/>
          <w:sz w:val="28"/>
        </w:rPr>
        <w:t xml:space="preserve"> </w:t>
      </w:r>
    </w:p>
    <w:p w14:paraId="2599D2DE" w14:textId="77777777" w:rsidR="004421DF" w:rsidRDefault="00000000">
      <w:pPr>
        <w:jc w:val="center"/>
        <w:rPr>
          <w:rFonts w:ascii="宋体" w:hAnsi="宋体"/>
          <w:b/>
          <w:bCs/>
          <w:sz w:val="28"/>
        </w:rPr>
      </w:pPr>
      <w:r>
        <w:rPr>
          <w:rFonts w:ascii="宋体" w:hAnsi="宋体" w:hint="eastAsia"/>
          <w:b/>
          <w:bCs/>
          <w:sz w:val="28"/>
        </w:rPr>
        <w:t xml:space="preserve"> </w:t>
      </w:r>
      <w:r>
        <w:rPr>
          <w:rFonts w:ascii="宋体" w:hAnsi="宋体"/>
          <w:b/>
          <w:bCs/>
          <w:sz w:val="28"/>
        </w:rPr>
        <w:t xml:space="preserve">  </w:t>
      </w:r>
      <w:r>
        <w:rPr>
          <w:rFonts w:ascii="宋体" w:hAnsi="宋体" w:hint="eastAsia"/>
          <w:b/>
          <w:bCs/>
          <w:sz w:val="28"/>
        </w:rPr>
        <w:t>202</w:t>
      </w:r>
      <w:r>
        <w:rPr>
          <w:rFonts w:ascii="宋体" w:hAnsi="宋体"/>
          <w:b/>
          <w:bCs/>
          <w:sz w:val="28"/>
        </w:rPr>
        <w:t>3</w:t>
      </w:r>
      <w:r>
        <w:rPr>
          <w:rFonts w:ascii="宋体" w:hAnsi="宋体" w:hint="eastAsia"/>
          <w:b/>
          <w:bCs/>
          <w:sz w:val="28"/>
        </w:rPr>
        <w:t>年</w:t>
      </w:r>
      <w:r>
        <w:rPr>
          <w:rFonts w:ascii="宋体" w:hAnsi="宋体"/>
          <w:b/>
          <w:bCs/>
          <w:sz w:val="28"/>
        </w:rPr>
        <w:t>2</w:t>
      </w:r>
      <w:r>
        <w:rPr>
          <w:rFonts w:ascii="宋体" w:hAnsi="宋体" w:hint="eastAsia"/>
          <w:b/>
          <w:bCs/>
          <w:sz w:val="28"/>
        </w:rPr>
        <w:t>月</w:t>
      </w:r>
    </w:p>
    <w:p w14:paraId="193B456C" w14:textId="77777777" w:rsidR="004421DF" w:rsidRDefault="004421DF">
      <w:pPr>
        <w:jc w:val="center"/>
        <w:rPr>
          <w:rFonts w:ascii="黑体" w:eastAsia="黑体" w:hAnsi="黑体"/>
          <w:sz w:val="28"/>
          <w:szCs w:val="28"/>
        </w:rPr>
      </w:pPr>
    </w:p>
    <w:p w14:paraId="11E3119C" w14:textId="77777777" w:rsidR="004421DF" w:rsidRDefault="004421DF">
      <w:pPr>
        <w:jc w:val="center"/>
        <w:rPr>
          <w:rFonts w:ascii="黑体" w:eastAsia="黑体" w:hAnsi="黑体"/>
          <w:sz w:val="28"/>
          <w:szCs w:val="28"/>
        </w:rPr>
      </w:pPr>
    </w:p>
    <w:p w14:paraId="4F274B30" w14:textId="77777777" w:rsidR="004421DF" w:rsidRDefault="00000000">
      <w:pPr>
        <w:jc w:val="center"/>
        <w:rPr>
          <w:rFonts w:ascii="宋体" w:hAnsi="宋体"/>
          <w:b/>
          <w:bCs/>
          <w:sz w:val="36"/>
          <w:szCs w:val="36"/>
        </w:rPr>
      </w:pPr>
      <w:r>
        <w:rPr>
          <w:rFonts w:ascii="宋体" w:hAnsi="宋体" w:hint="eastAsia"/>
          <w:b/>
          <w:bCs/>
          <w:sz w:val="36"/>
          <w:szCs w:val="36"/>
        </w:rPr>
        <w:t>目录</w:t>
      </w:r>
    </w:p>
    <w:p w14:paraId="317C4F26" w14:textId="77777777" w:rsidR="004421DF" w:rsidRDefault="00000000">
      <w:pPr>
        <w:pStyle w:val="TOC1"/>
        <w:tabs>
          <w:tab w:val="right" w:leader="dot" w:pos="9736"/>
        </w:tabs>
      </w:pPr>
      <w:r>
        <w:rPr>
          <w:rFonts w:ascii="宋体" w:hAnsi="宋体" w:hint="eastAsia"/>
          <w:b/>
          <w:bCs/>
          <w:sz w:val="36"/>
          <w:szCs w:val="36"/>
        </w:rPr>
        <w:fldChar w:fldCharType="begin"/>
      </w:r>
      <w:r>
        <w:rPr>
          <w:rFonts w:ascii="宋体" w:hAnsi="宋体" w:hint="eastAsia"/>
          <w:b/>
          <w:bCs/>
          <w:sz w:val="36"/>
          <w:szCs w:val="36"/>
        </w:rPr>
        <w:instrText xml:space="preserve"> TOC \o "1-3" \h \z \u </w:instrText>
      </w:r>
      <w:r>
        <w:rPr>
          <w:rFonts w:ascii="宋体" w:hAnsi="宋体" w:hint="eastAsia"/>
          <w:b/>
          <w:bCs/>
          <w:sz w:val="36"/>
          <w:szCs w:val="36"/>
        </w:rPr>
        <w:fldChar w:fldCharType="separate"/>
      </w:r>
      <w:hyperlink w:anchor="_Toc126244688" w:history="1">
        <w:r>
          <w:rPr>
            <w:rStyle w:val="af0"/>
            <w:rFonts w:ascii="黑体" w:eastAsia="黑体" w:hAnsi="黑体"/>
          </w:rPr>
          <w:t>1 概述</w:t>
        </w:r>
        <w:r>
          <w:tab/>
        </w:r>
        <w:r>
          <w:fldChar w:fldCharType="begin"/>
        </w:r>
        <w:r>
          <w:instrText xml:space="preserve"> PAGEREF _Toc126244688 \h </w:instrText>
        </w:r>
        <w:r>
          <w:fldChar w:fldCharType="separate"/>
        </w:r>
        <w:r>
          <w:t>1</w:t>
        </w:r>
        <w:r>
          <w:fldChar w:fldCharType="end"/>
        </w:r>
      </w:hyperlink>
    </w:p>
    <w:p w14:paraId="08F52F10" w14:textId="77777777" w:rsidR="004421DF" w:rsidRDefault="00000000">
      <w:pPr>
        <w:pStyle w:val="TOC2"/>
        <w:tabs>
          <w:tab w:val="right" w:leader="dot" w:pos="9736"/>
        </w:tabs>
      </w:pPr>
      <w:hyperlink w:anchor="_Toc126244689" w:history="1">
        <w:r>
          <w:rPr>
            <w:rStyle w:val="af0"/>
            <w:rFonts w:ascii="黑体" w:hAnsi="黑体"/>
          </w:rPr>
          <w:t xml:space="preserve">1.1 </w:t>
        </w:r>
        <w:r>
          <w:rPr>
            <w:rStyle w:val="af0"/>
            <w:rFonts w:ascii="黑体" w:hAnsi="黑体"/>
          </w:rPr>
          <w:t>项目概况</w:t>
        </w:r>
        <w:r>
          <w:tab/>
        </w:r>
        <w:r>
          <w:fldChar w:fldCharType="begin"/>
        </w:r>
        <w:r>
          <w:instrText xml:space="preserve"> PAGEREF _Toc126244689 \h </w:instrText>
        </w:r>
        <w:r>
          <w:fldChar w:fldCharType="separate"/>
        </w:r>
        <w:r>
          <w:t>1</w:t>
        </w:r>
        <w:r>
          <w:fldChar w:fldCharType="end"/>
        </w:r>
      </w:hyperlink>
    </w:p>
    <w:p w14:paraId="411B2C83" w14:textId="77777777" w:rsidR="004421DF" w:rsidRDefault="00000000">
      <w:pPr>
        <w:pStyle w:val="TOC2"/>
        <w:tabs>
          <w:tab w:val="right" w:leader="dot" w:pos="9736"/>
        </w:tabs>
      </w:pPr>
      <w:hyperlink w:anchor="_Toc126244690" w:history="1">
        <w:r>
          <w:rPr>
            <w:rStyle w:val="af0"/>
            <w:rFonts w:ascii="黑体" w:hAnsi="黑体"/>
          </w:rPr>
          <w:t xml:space="preserve">1.2 </w:t>
        </w:r>
        <w:r>
          <w:rPr>
            <w:rStyle w:val="af0"/>
            <w:rFonts w:ascii="黑体" w:hAnsi="黑体"/>
          </w:rPr>
          <w:t>项目内容</w:t>
        </w:r>
        <w:r>
          <w:tab/>
        </w:r>
        <w:r>
          <w:fldChar w:fldCharType="begin"/>
        </w:r>
        <w:r>
          <w:instrText xml:space="preserve"> PAGEREF _Toc126244690 \h </w:instrText>
        </w:r>
        <w:r>
          <w:fldChar w:fldCharType="separate"/>
        </w:r>
        <w:r>
          <w:t>1</w:t>
        </w:r>
        <w:r>
          <w:fldChar w:fldCharType="end"/>
        </w:r>
      </w:hyperlink>
    </w:p>
    <w:p w14:paraId="4A87842B" w14:textId="77777777" w:rsidR="004421DF" w:rsidRDefault="00000000">
      <w:pPr>
        <w:pStyle w:val="TOC1"/>
        <w:tabs>
          <w:tab w:val="right" w:leader="dot" w:pos="9736"/>
        </w:tabs>
      </w:pPr>
      <w:hyperlink w:anchor="_Toc126244691" w:history="1">
        <w:r>
          <w:rPr>
            <w:rStyle w:val="af0"/>
            <w:rFonts w:ascii="黑体" w:eastAsia="黑体" w:hAnsi="黑体"/>
          </w:rPr>
          <w:t>2引用文件</w:t>
        </w:r>
        <w:r>
          <w:tab/>
        </w:r>
        <w:r>
          <w:fldChar w:fldCharType="begin"/>
        </w:r>
        <w:r>
          <w:instrText xml:space="preserve"> PAGEREF _Toc126244691 \h </w:instrText>
        </w:r>
        <w:r>
          <w:fldChar w:fldCharType="separate"/>
        </w:r>
        <w:r>
          <w:t>1</w:t>
        </w:r>
        <w:r>
          <w:fldChar w:fldCharType="end"/>
        </w:r>
      </w:hyperlink>
    </w:p>
    <w:p w14:paraId="4BE632A6" w14:textId="77777777" w:rsidR="004421DF" w:rsidRDefault="00000000">
      <w:pPr>
        <w:pStyle w:val="TOC1"/>
        <w:tabs>
          <w:tab w:val="right" w:leader="dot" w:pos="9736"/>
        </w:tabs>
      </w:pPr>
      <w:hyperlink w:anchor="_Toc126244692" w:history="1">
        <w:r>
          <w:rPr>
            <w:rStyle w:val="af0"/>
            <w:rFonts w:ascii="黑体" w:eastAsia="黑体" w:hAnsi="黑体"/>
          </w:rPr>
          <w:t>3成果主要技术指标</w:t>
        </w:r>
        <w:r>
          <w:tab/>
        </w:r>
        <w:r>
          <w:fldChar w:fldCharType="begin"/>
        </w:r>
        <w:r>
          <w:instrText xml:space="preserve"> PAGEREF _Toc126244692 \h </w:instrText>
        </w:r>
        <w:r>
          <w:fldChar w:fldCharType="separate"/>
        </w:r>
        <w:r>
          <w:t>2</w:t>
        </w:r>
        <w:r>
          <w:fldChar w:fldCharType="end"/>
        </w:r>
      </w:hyperlink>
    </w:p>
    <w:p w14:paraId="5931D9A7" w14:textId="77777777" w:rsidR="004421DF" w:rsidRDefault="00000000">
      <w:pPr>
        <w:pStyle w:val="TOC2"/>
        <w:tabs>
          <w:tab w:val="right" w:leader="dot" w:pos="9736"/>
        </w:tabs>
      </w:pPr>
      <w:hyperlink w:anchor="_Toc126244693" w:history="1">
        <w:r>
          <w:rPr>
            <w:rStyle w:val="af0"/>
            <w:rFonts w:ascii="黑体" w:hAnsi="黑体"/>
          </w:rPr>
          <w:t>3.1</w:t>
        </w:r>
        <w:r>
          <w:rPr>
            <w:rStyle w:val="af0"/>
            <w:rFonts w:ascii="黑体" w:hAnsi="黑体"/>
          </w:rPr>
          <w:t>控制网检测</w:t>
        </w:r>
        <w:r>
          <w:tab/>
        </w:r>
        <w:r>
          <w:fldChar w:fldCharType="begin"/>
        </w:r>
        <w:r>
          <w:instrText xml:space="preserve"> PAGEREF _Toc126244693 \h </w:instrText>
        </w:r>
        <w:r>
          <w:fldChar w:fldCharType="separate"/>
        </w:r>
        <w:r>
          <w:t>2</w:t>
        </w:r>
        <w:r>
          <w:fldChar w:fldCharType="end"/>
        </w:r>
      </w:hyperlink>
    </w:p>
    <w:p w14:paraId="6877C337" w14:textId="77777777" w:rsidR="004421DF" w:rsidRDefault="00000000">
      <w:pPr>
        <w:pStyle w:val="TOC2"/>
        <w:tabs>
          <w:tab w:val="right" w:leader="dot" w:pos="9736"/>
        </w:tabs>
      </w:pPr>
      <w:hyperlink w:anchor="_Toc126244694" w:history="1">
        <w:r>
          <w:rPr>
            <w:rStyle w:val="af0"/>
            <w:rFonts w:ascii="黑体" w:hAnsi="黑体"/>
          </w:rPr>
          <w:t>3.2</w:t>
        </w:r>
        <w:r>
          <w:rPr>
            <w:rStyle w:val="af0"/>
            <w:rFonts w:ascii="黑体" w:hAnsi="黑体"/>
          </w:rPr>
          <w:t>地物补测</w:t>
        </w:r>
        <w:r>
          <w:tab/>
        </w:r>
        <w:r>
          <w:fldChar w:fldCharType="begin"/>
        </w:r>
        <w:r>
          <w:instrText xml:space="preserve"> PAGEREF _Toc126244694 \h </w:instrText>
        </w:r>
        <w:r>
          <w:fldChar w:fldCharType="separate"/>
        </w:r>
        <w:r>
          <w:t>2</w:t>
        </w:r>
        <w:r>
          <w:fldChar w:fldCharType="end"/>
        </w:r>
      </w:hyperlink>
    </w:p>
    <w:p w14:paraId="5589163B" w14:textId="77777777" w:rsidR="004421DF" w:rsidRDefault="00000000">
      <w:pPr>
        <w:pStyle w:val="TOC3"/>
        <w:tabs>
          <w:tab w:val="right" w:leader="dot" w:pos="9736"/>
        </w:tabs>
      </w:pPr>
      <w:hyperlink w:anchor="_Toc126244695" w:history="1">
        <w:r>
          <w:rPr>
            <w:rStyle w:val="af0"/>
            <w:rFonts w:ascii="宋体" w:hAnsi="宋体"/>
          </w:rPr>
          <w:t>3.2.1</w:t>
        </w:r>
        <w:r>
          <w:rPr>
            <w:rStyle w:val="af0"/>
          </w:rPr>
          <w:t>交通及附属设施</w:t>
        </w:r>
        <w:r>
          <w:tab/>
        </w:r>
        <w:r>
          <w:fldChar w:fldCharType="begin"/>
        </w:r>
        <w:r>
          <w:instrText xml:space="preserve"> PAGEREF _Toc126244695 \h </w:instrText>
        </w:r>
        <w:r>
          <w:fldChar w:fldCharType="separate"/>
        </w:r>
        <w:r>
          <w:t>2</w:t>
        </w:r>
        <w:r>
          <w:fldChar w:fldCharType="end"/>
        </w:r>
      </w:hyperlink>
    </w:p>
    <w:p w14:paraId="0726BBF0" w14:textId="77777777" w:rsidR="004421DF" w:rsidRDefault="00000000">
      <w:pPr>
        <w:pStyle w:val="TOC3"/>
        <w:tabs>
          <w:tab w:val="right" w:leader="dot" w:pos="9736"/>
        </w:tabs>
      </w:pPr>
      <w:hyperlink w:anchor="_Toc126244696" w:history="1">
        <w:r>
          <w:rPr>
            <w:rStyle w:val="af0"/>
            <w:rFonts w:ascii="宋体" w:hAnsi="宋体"/>
          </w:rPr>
          <w:t>3.2.2</w:t>
        </w:r>
        <w:r>
          <w:rPr>
            <w:rStyle w:val="af0"/>
          </w:rPr>
          <w:t>建筑物</w:t>
        </w:r>
        <w:r>
          <w:tab/>
        </w:r>
        <w:r>
          <w:fldChar w:fldCharType="begin"/>
        </w:r>
        <w:r>
          <w:instrText xml:space="preserve"> PAGEREF _Toc126244696 \h </w:instrText>
        </w:r>
        <w:r>
          <w:fldChar w:fldCharType="separate"/>
        </w:r>
        <w:r>
          <w:t>3</w:t>
        </w:r>
        <w:r>
          <w:fldChar w:fldCharType="end"/>
        </w:r>
      </w:hyperlink>
    </w:p>
    <w:p w14:paraId="7404AC3E" w14:textId="77777777" w:rsidR="004421DF" w:rsidRDefault="00000000">
      <w:pPr>
        <w:pStyle w:val="TOC3"/>
        <w:tabs>
          <w:tab w:val="right" w:leader="dot" w:pos="9736"/>
        </w:tabs>
      </w:pPr>
      <w:hyperlink w:anchor="_Toc126244697" w:history="1">
        <w:r>
          <w:rPr>
            <w:rStyle w:val="af0"/>
            <w:rFonts w:ascii="宋体" w:hAnsi="宋体"/>
          </w:rPr>
          <w:t>3.2.3水系及附属设施</w:t>
        </w:r>
        <w:r>
          <w:tab/>
        </w:r>
        <w:r>
          <w:fldChar w:fldCharType="begin"/>
        </w:r>
        <w:r>
          <w:instrText xml:space="preserve"> PAGEREF _Toc126244697 \h </w:instrText>
        </w:r>
        <w:r>
          <w:fldChar w:fldCharType="separate"/>
        </w:r>
        <w:r>
          <w:t>3</w:t>
        </w:r>
        <w:r>
          <w:fldChar w:fldCharType="end"/>
        </w:r>
      </w:hyperlink>
    </w:p>
    <w:p w14:paraId="7250C05B" w14:textId="77777777" w:rsidR="004421DF" w:rsidRDefault="00000000">
      <w:pPr>
        <w:pStyle w:val="TOC3"/>
        <w:tabs>
          <w:tab w:val="right" w:leader="dot" w:pos="9736"/>
        </w:tabs>
      </w:pPr>
      <w:hyperlink w:anchor="_Toc126244698" w:history="1">
        <w:r>
          <w:rPr>
            <w:rStyle w:val="af0"/>
            <w:rFonts w:ascii="宋体" w:hAnsi="宋体"/>
          </w:rPr>
          <w:t>3.2.4管线及附属设施</w:t>
        </w:r>
        <w:r>
          <w:tab/>
        </w:r>
        <w:r>
          <w:fldChar w:fldCharType="begin"/>
        </w:r>
        <w:r>
          <w:instrText xml:space="preserve"> PAGEREF _Toc126244698 \h </w:instrText>
        </w:r>
        <w:r>
          <w:fldChar w:fldCharType="separate"/>
        </w:r>
        <w:r>
          <w:t>3</w:t>
        </w:r>
        <w:r>
          <w:fldChar w:fldCharType="end"/>
        </w:r>
      </w:hyperlink>
    </w:p>
    <w:p w14:paraId="1EF04A63" w14:textId="77777777" w:rsidR="004421DF" w:rsidRDefault="00000000">
      <w:pPr>
        <w:pStyle w:val="TOC3"/>
        <w:tabs>
          <w:tab w:val="right" w:leader="dot" w:pos="9736"/>
        </w:tabs>
      </w:pPr>
      <w:hyperlink w:anchor="_Toc126244699" w:history="1">
        <w:r>
          <w:rPr>
            <w:rStyle w:val="af0"/>
            <w:rFonts w:ascii="宋体" w:hAnsi="宋体"/>
          </w:rPr>
          <w:t>3.2.5其它独立地物</w:t>
        </w:r>
        <w:r>
          <w:tab/>
        </w:r>
        <w:r>
          <w:fldChar w:fldCharType="begin"/>
        </w:r>
        <w:r>
          <w:instrText xml:space="preserve"> PAGEREF _Toc126244699 \h </w:instrText>
        </w:r>
        <w:r>
          <w:fldChar w:fldCharType="separate"/>
        </w:r>
        <w:r>
          <w:t>4</w:t>
        </w:r>
        <w:r>
          <w:fldChar w:fldCharType="end"/>
        </w:r>
      </w:hyperlink>
    </w:p>
    <w:p w14:paraId="03627E07" w14:textId="77777777" w:rsidR="004421DF" w:rsidRDefault="00000000">
      <w:pPr>
        <w:pStyle w:val="TOC2"/>
        <w:tabs>
          <w:tab w:val="right" w:leader="dot" w:pos="9736"/>
        </w:tabs>
      </w:pPr>
      <w:hyperlink w:anchor="_Toc126244700" w:history="1">
        <w:r>
          <w:rPr>
            <w:rStyle w:val="af0"/>
            <w:rFonts w:ascii="黑体" w:hAnsi="黑体"/>
          </w:rPr>
          <w:t>3.3</w:t>
        </w:r>
        <w:r>
          <w:rPr>
            <w:rStyle w:val="af0"/>
            <w:rFonts w:ascii="黑体" w:hAnsi="黑体"/>
          </w:rPr>
          <w:t>路线中线放线测量</w:t>
        </w:r>
        <w:r>
          <w:tab/>
        </w:r>
        <w:r>
          <w:fldChar w:fldCharType="begin"/>
        </w:r>
        <w:r>
          <w:instrText xml:space="preserve"> PAGEREF _Toc126244700 \h </w:instrText>
        </w:r>
        <w:r>
          <w:fldChar w:fldCharType="separate"/>
        </w:r>
        <w:r>
          <w:t>4</w:t>
        </w:r>
        <w:r>
          <w:fldChar w:fldCharType="end"/>
        </w:r>
      </w:hyperlink>
    </w:p>
    <w:p w14:paraId="74897FA6" w14:textId="77777777" w:rsidR="004421DF" w:rsidRDefault="00000000">
      <w:pPr>
        <w:pStyle w:val="TOC3"/>
        <w:tabs>
          <w:tab w:val="right" w:leader="dot" w:pos="9736"/>
        </w:tabs>
      </w:pPr>
      <w:hyperlink w:anchor="_Toc126244701" w:history="1">
        <w:r>
          <w:rPr>
            <w:rStyle w:val="af0"/>
            <w:rFonts w:ascii="宋体" w:hAnsi="宋体"/>
          </w:rPr>
          <w:t>3.3.1路线中线测量位置要求</w:t>
        </w:r>
        <w:r>
          <w:tab/>
        </w:r>
        <w:r>
          <w:fldChar w:fldCharType="begin"/>
        </w:r>
        <w:r>
          <w:instrText xml:space="preserve"> PAGEREF _Toc126244701 \h </w:instrText>
        </w:r>
        <w:r>
          <w:fldChar w:fldCharType="separate"/>
        </w:r>
        <w:r>
          <w:t>4</w:t>
        </w:r>
        <w:r>
          <w:fldChar w:fldCharType="end"/>
        </w:r>
      </w:hyperlink>
    </w:p>
    <w:p w14:paraId="59F2EA7B" w14:textId="77777777" w:rsidR="004421DF" w:rsidRDefault="00000000">
      <w:pPr>
        <w:pStyle w:val="TOC3"/>
        <w:tabs>
          <w:tab w:val="right" w:leader="dot" w:pos="9736"/>
        </w:tabs>
      </w:pPr>
      <w:hyperlink w:anchor="_Toc126244702" w:history="1">
        <w:r>
          <w:rPr>
            <w:rStyle w:val="af0"/>
            <w:rFonts w:ascii="宋体" w:hAnsi="宋体"/>
          </w:rPr>
          <w:t>3.3.2路线中线测量平面精度要求</w:t>
        </w:r>
        <w:r>
          <w:tab/>
        </w:r>
        <w:r>
          <w:fldChar w:fldCharType="begin"/>
        </w:r>
        <w:r>
          <w:instrText xml:space="preserve"> PAGEREF _Toc126244702 \h </w:instrText>
        </w:r>
        <w:r>
          <w:fldChar w:fldCharType="separate"/>
        </w:r>
        <w:r>
          <w:t>5</w:t>
        </w:r>
        <w:r>
          <w:fldChar w:fldCharType="end"/>
        </w:r>
      </w:hyperlink>
    </w:p>
    <w:p w14:paraId="571A4F2B" w14:textId="77777777" w:rsidR="004421DF" w:rsidRDefault="00000000">
      <w:pPr>
        <w:pStyle w:val="TOC3"/>
        <w:tabs>
          <w:tab w:val="right" w:leader="dot" w:pos="9736"/>
        </w:tabs>
      </w:pPr>
      <w:hyperlink w:anchor="_Toc126244703" w:history="1">
        <w:r>
          <w:rPr>
            <w:rStyle w:val="af0"/>
            <w:rFonts w:ascii="宋体" w:hAnsi="宋体"/>
          </w:rPr>
          <w:t>3.3.3路线中线测量要求</w:t>
        </w:r>
        <w:r>
          <w:tab/>
        </w:r>
        <w:r>
          <w:fldChar w:fldCharType="begin"/>
        </w:r>
        <w:r>
          <w:instrText xml:space="preserve"> PAGEREF _Toc126244703 \h </w:instrText>
        </w:r>
        <w:r>
          <w:fldChar w:fldCharType="separate"/>
        </w:r>
        <w:r>
          <w:t>5</w:t>
        </w:r>
        <w:r>
          <w:fldChar w:fldCharType="end"/>
        </w:r>
      </w:hyperlink>
    </w:p>
    <w:p w14:paraId="275C0056" w14:textId="77777777" w:rsidR="004421DF" w:rsidRDefault="00000000">
      <w:pPr>
        <w:pStyle w:val="TOC2"/>
        <w:tabs>
          <w:tab w:val="right" w:leader="dot" w:pos="9736"/>
        </w:tabs>
      </w:pPr>
      <w:hyperlink w:anchor="_Toc126244704" w:history="1">
        <w:r>
          <w:rPr>
            <w:rStyle w:val="af0"/>
            <w:rFonts w:ascii="黑体" w:hAnsi="黑体"/>
          </w:rPr>
          <w:t>3.4</w:t>
        </w:r>
        <w:r>
          <w:rPr>
            <w:rStyle w:val="af0"/>
            <w:rFonts w:ascii="黑体" w:hAnsi="黑体"/>
          </w:rPr>
          <w:t>中桩高程测量</w:t>
        </w:r>
        <w:r>
          <w:tab/>
        </w:r>
        <w:r>
          <w:fldChar w:fldCharType="begin"/>
        </w:r>
        <w:r>
          <w:instrText xml:space="preserve"> PAGEREF _Toc126244704 \h </w:instrText>
        </w:r>
        <w:r>
          <w:fldChar w:fldCharType="separate"/>
        </w:r>
        <w:r>
          <w:t>5</w:t>
        </w:r>
        <w:r>
          <w:fldChar w:fldCharType="end"/>
        </w:r>
      </w:hyperlink>
    </w:p>
    <w:p w14:paraId="0F85A34F" w14:textId="77777777" w:rsidR="004421DF" w:rsidRDefault="00000000">
      <w:pPr>
        <w:pStyle w:val="TOC3"/>
        <w:tabs>
          <w:tab w:val="right" w:leader="dot" w:pos="9736"/>
        </w:tabs>
      </w:pPr>
      <w:hyperlink w:anchor="_Toc126244705" w:history="1">
        <w:r>
          <w:rPr>
            <w:rStyle w:val="af0"/>
            <w:rFonts w:ascii="宋体" w:hAnsi="宋体"/>
          </w:rPr>
          <w:t>3.4.1中桩高程测量精度要求</w:t>
        </w:r>
        <w:r>
          <w:tab/>
        </w:r>
        <w:r>
          <w:fldChar w:fldCharType="begin"/>
        </w:r>
        <w:r>
          <w:instrText xml:space="preserve"> PAGEREF _Toc126244705 \h </w:instrText>
        </w:r>
        <w:r>
          <w:fldChar w:fldCharType="separate"/>
        </w:r>
        <w:r>
          <w:t>5</w:t>
        </w:r>
        <w:r>
          <w:fldChar w:fldCharType="end"/>
        </w:r>
      </w:hyperlink>
    </w:p>
    <w:p w14:paraId="14D6CCCB" w14:textId="77777777" w:rsidR="004421DF" w:rsidRDefault="00000000">
      <w:pPr>
        <w:pStyle w:val="TOC3"/>
        <w:tabs>
          <w:tab w:val="right" w:leader="dot" w:pos="9736"/>
        </w:tabs>
      </w:pPr>
      <w:hyperlink w:anchor="_Toc126244706" w:history="1">
        <w:r>
          <w:rPr>
            <w:rStyle w:val="af0"/>
            <w:rFonts w:ascii="宋体" w:hAnsi="宋体"/>
          </w:rPr>
          <w:t>3.4.2中桩高程测量要求</w:t>
        </w:r>
        <w:r>
          <w:tab/>
        </w:r>
        <w:r>
          <w:fldChar w:fldCharType="begin"/>
        </w:r>
        <w:r>
          <w:instrText xml:space="preserve"> PAGEREF _Toc126244706 \h </w:instrText>
        </w:r>
        <w:r>
          <w:fldChar w:fldCharType="separate"/>
        </w:r>
        <w:r>
          <w:t>5</w:t>
        </w:r>
        <w:r>
          <w:fldChar w:fldCharType="end"/>
        </w:r>
      </w:hyperlink>
    </w:p>
    <w:p w14:paraId="0F7B38FA" w14:textId="77777777" w:rsidR="004421DF" w:rsidRDefault="00000000">
      <w:pPr>
        <w:pStyle w:val="TOC2"/>
        <w:tabs>
          <w:tab w:val="right" w:leader="dot" w:pos="9736"/>
        </w:tabs>
      </w:pPr>
      <w:hyperlink w:anchor="_Toc126244707" w:history="1">
        <w:r>
          <w:rPr>
            <w:rStyle w:val="af0"/>
            <w:rFonts w:ascii="黑体" w:hAnsi="黑体"/>
          </w:rPr>
          <w:t>3.5</w:t>
        </w:r>
        <w:r>
          <w:rPr>
            <w:rStyle w:val="af0"/>
            <w:rFonts w:ascii="黑体" w:hAnsi="黑体"/>
          </w:rPr>
          <w:t>横断面测量</w:t>
        </w:r>
        <w:r>
          <w:tab/>
        </w:r>
        <w:r>
          <w:fldChar w:fldCharType="begin"/>
        </w:r>
        <w:r>
          <w:instrText xml:space="preserve"> PAGEREF _Toc126244707 \h </w:instrText>
        </w:r>
        <w:r>
          <w:fldChar w:fldCharType="separate"/>
        </w:r>
        <w:r>
          <w:t>6</w:t>
        </w:r>
        <w:r>
          <w:fldChar w:fldCharType="end"/>
        </w:r>
      </w:hyperlink>
    </w:p>
    <w:p w14:paraId="05458F43" w14:textId="77777777" w:rsidR="004421DF" w:rsidRDefault="00000000">
      <w:pPr>
        <w:pStyle w:val="TOC3"/>
        <w:tabs>
          <w:tab w:val="right" w:leader="dot" w:pos="9736"/>
        </w:tabs>
      </w:pPr>
      <w:hyperlink w:anchor="_Toc126244708" w:history="1">
        <w:r>
          <w:rPr>
            <w:rStyle w:val="af0"/>
            <w:rFonts w:ascii="宋体" w:hAnsi="宋体"/>
          </w:rPr>
          <w:t>3.5.1横断面测量精度要求</w:t>
        </w:r>
        <w:r>
          <w:tab/>
        </w:r>
        <w:r>
          <w:fldChar w:fldCharType="begin"/>
        </w:r>
        <w:r>
          <w:instrText xml:space="preserve"> PAGEREF _Toc126244708 \h </w:instrText>
        </w:r>
        <w:r>
          <w:fldChar w:fldCharType="separate"/>
        </w:r>
        <w:r>
          <w:t>6</w:t>
        </w:r>
        <w:r>
          <w:fldChar w:fldCharType="end"/>
        </w:r>
      </w:hyperlink>
    </w:p>
    <w:p w14:paraId="5895B8E8" w14:textId="77777777" w:rsidR="004421DF" w:rsidRDefault="00000000">
      <w:pPr>
        <w:pStyle w:val="TOC3"/>
        <w:tabs>
          <w:tab w:val="right" w:leader="dot" w:pos="9736"/>
        </w:tabs>
      </w:pPr>
      <w:hyperlink w:anchor="_Toc126244709" w:history="1">
        <w:r>
          <w:rPr>
            <w:rStyle w:val="af0"/>
            <w:rFonts w:ascii="宋体" w:hAnsi="宋体"/>
          </w:rPr>
          <w:t>3.5.2横断面测量要求</w:t>
        </w:r>
        <w:r>
          <w:tab/>
        </w:r>
        <w:r>
          <w:fldChar w:fldCharType="begin"/>
        </w:r>
        <w:r>
          <w:instrText xml:space="preserve"> PAGEREF _Toc126244709 \h </w:instrText>
        </w:r>
        <w:r>
          <w:fldChar w:fldCharType="separate"/>
        </w:r>
        <w:r>
          <w:t>6</w:t>
        </w:r>
        <w:r>
          <w:fldChar w:fldCharType="end"/>
        </w:r>
      </w:hyperlink>
    </w:p>
    <w:p w14:paraId="02E385A2" w14:textId="77777777" w:rsidR="004421DF" w:rsidRDefault="00000000">
      <w:pPr>
        <w:pStyle w:val="TOC1"/>
        <w:tabs>
          <w:tab w:val="right" w:leader="dot" w:pos="9736"/>
        </w:tabs>
      </w:pPr>
      <w:hyperlink w:anchor="_Toc126244710" w:history="1">
        <w:r>
          <w:rPr>
            <w:rStyle w:val="af0"/>
            <w:rFonts w:ascii="黑体" w:eastAsia="黑体" w:hAnsi="黑体"/>
          </w:rPr>
          <w:t>4资料提交清单</w:t>
        </w:r>
        <w:r>
          <w:tab/>
        </w:r>
        <w:r>
          <w:fldChar w:fldCharType="begin"/>
        </w:r>
        <w:r>
          <w:instrText xml:space="preserve"> PAGEREF _Toc126244710 \h </w:instrText>
        </w:r>
        <w:r>
          <w:fldChar w:fldCharType="separate"/>
        </w:r>
        <w:r>
          <w:t>6</w:t>
        </w:r>
        <w:r>
          <w:fldChar w:fldCharType="end"/>
        </w:r>
      </w:hyperlink>
    </w:p>
    <w:p w14:paraId="6D8A5A29" w14:textId="77777777" w:rsidR="004421DF" w:rsidRDefault="00000000">
      <w:pPr>
        <w:jc w:val="center"/>
        <w:rPr>
          <w:rFonts w:ascii="宋体" w:hAnsi="宋体"/>
          <w:b/>
          <w:bCs/>
          <w:sz w:val="36"/>
          <w:szCs w:val="36"/>
        </w:rPr>
        <w:sectPr w:rsidR="004421DF">
          <w:pgSz w:w="11906" w:h="16838"/>
          <w:pgMar w:top="1440" w:right="1080" w:bottom="1440" w:left="1080" w:header="851" w:footer="992" w:gutter="0"/>
          <w:pgNumType w:start="1"/>
          <w:cols w:space="720"/>
          <w:titlePg/>
          <w:docGrid w:type="lines" w:linePitch="312"/>
        </w:sectPr>
      </w:pPr>
      <w:r>
        <w:rPr>
          <w:rFonts w:ascii="宋体" w:hAnsi="宋体" w:hint="eastAsia"/>
          <w:b/>
          <w:bCs/>
          <w:sz w:val="36"/>
          <w:szCs w:val="36"/>
        </w:rPr>
        <w:fldChar w:fldCharType="end"/>
      </w:r>
    </w:p>
    <w:p w14:paraId="6FB1CD95" w14:textId="77777777" w:rsidR="004421DF" w:rsidRDefault="00000000">
      <w:pPr>
        <w:pStyle w:val="1"/>
        <w:spacing w:before="0" w:after="0" w:line="360" w:lineRule="auto"/>
        <w:rPr>
          <w:rFonts w:ascii="黑体" w:hAnsi="黑体"/>
          <w:sz w:val="32"/>
          <w:szCs w:val="32"/>
        </w:rPr>
      </w:pPr>
      <w:bookmarkStart w:id="19" w:name="_Toc19537760"/>
      <w:bookmarkStart w:id="20" w:name="_Toc126244688"/>
      <w:r>
        <w:rPr>
          <w:rFonts w:ascii="黑体" w:hAnsi="黑体" w:hint="eastAsia"/>
          <w:sz w:val="32"/>
          <w:szCs w:val="32"/>
        </w:rPr>
        <w:lastRenderedPageBreak/>
        <w:t>1 概述</w:t>
      </w:r>
      <w:bookmarkEnd w:id="19"/>
      <w:bookmarkEnd w:id="20"/>
    </w:p>
    <w:p w14:paraId="1328B342" w14:textId="77777777" w:rsidR="004421DF" w:rsidRDefault="00000000">
      <w:pPr>
        <w:pStyle w:val="2"/>
        <w:spacing w:before="0" w:after="0" w:line="360" w:lineRule="auto"/>
        <w:rPr>
          <w:rFonts w:ascii="黑体" w:hAnsi="黑体"/>
          <w:sz w:val="28"/>
          <w:szCs w:val="28"/>
        </w:rPr>
      </w:pPr>
      <w:bookmarkStart w:id="21" w:name="_Toc19537762"/>
      <w:bookmarkStart w:id="22" w:name="_Toc126244689"/>
      <w:bookmarkStart w:id="23" w:name="_Toc135622851"/>
      <w:bookmarkStart w:id="24" w:name="_Toc135627608"/>
      <w:bookmarkStart w:id="25" w:name="_Toc226195589"/>
      <w:bookmarkStart w:id="26" w:name="_Toc184096467"/>
      <w:bookmarkStart w:id="27" w:name="_Toc178337023"/>
      <w:bookmarkStart w:id="28" w:name="_Toc160510655"/>
      <w:bookmarkStart w:id="29" w:name="_Toc153271491"/>
      <w:bookmarkStart w:id="30" w:name="_Toc153088662"/>
      <w:bookmarkStart w:id="31" w:name="_Toc133736192"/>
      <w:r>
        <w:rPr>
          <w:rFonts w:ascii="黑体" w:hAnsi="黑体" w:hint="eastAsia"/>
          <w:sz w:val="28"/>
          <w:szCs w:val="28"/>
        </w:rPr>
        <w:t>1.</w:t>
      </w:r>
      <w:r>
        <w:rPr>
          <w:rFonts w:ascii="黑体" w:hAnsi="黑体"/>
          <w:sz w:val="28"/>
          <w:szCs w:val="28"/>
        </w:rPr>
        <w:t>1</w:t>
      </w:r>
      <w:r>
        <w:rPr>
          <w:rFonts w:ascii="黑体" w:hAnsi="黑体" w:hint="eastAsia"/>
          <w:sz w:val="28"/>
          <w:szCs w:val="28"/>
        </w:rPr>
        <w:t xml:space="preserve"> </w:t>
      </w:r>
      <w:r>
        <w:rPr>
          <w:rFonts w:ascii="黑体" w:hAnsi="黑体" w:hint="eastAsia"/>
          <w:sz w:val="28"/>
          <w:szCs w:val="28"/>
        </w:rPr>
        <w:t>项目概况</w:t>
      </w:r>
      <w:bookmarkEnd w:id="21"/>
      <w:bookmarkEnd w:id="22"/>
    </w:p>
    <w:p w14:paraId="1B71B4A2" w14:textId="77777777" w:rsidR="004421DF" w:rsidRDefault="00000000">
      <w:pPr>
        <w:ind w:firstLineChars="200" w:firstLine="560"/>
        <w:rPr>
          <w:rFonts w:ascii="宋体" w:hAnsi="宋体"/>
          <w:sz w:val="28"/>
          <w:szCs w:val="28"/>
        </w:rPr>
      </w:pPr>
      <w:r>
        <w:rPr>
          <w:rFonts w:ascii="宋体" w:hAnsi="宋体" w:hint="eastAsia"/>
          <w:sz w:val="28"/>
          <w:szCs w:val="28"/>
        </w:rPr>
        <w:t>G5</w:t>
      </w:r>
      <w:r>
        <w:rPr>
          <w:rFonts w:ascii="宋体" w:hAnsi="宋体" w:hint="eastAsia"/>
          <w:sz w:val="28"/>
          <w:szCs w:val="28"/>
        </w:rPr>
        <w:t>京昆高速川陕界至广元扩容勘察设计广北扩</w:t>
      </w:r>
      <w:r>
        <w:rPr>
          <w:rFonts w:ascii="宋体" w:hAnsi="宋体" w:hint="eastAsia"/>
          <w:sz w:val="28"/>
          <w:szCs w:val="28"/>
        </w:rPr>
        <w:t xml:space="preserve"> A1</w:t>
      </w:r>
      <w:r>
        <w:rPr>
          <w:rFonts w:ascii="宋体" w:hAnsi="宋体" w:hint="eastAsia"/>
          <w:sz w:val="28"/>
          <w:szCs w:val="28"/>
        </w:rPr>
        <w:t>标段按招标文件桩号范围</w:t>
      </w:r>
      <w:r>
        <w:rPr>
          <w:rFonts w:ascii="宋体" w:hAnsi="宋体" w:hint="eastAsia"/>
          <w:sz w:val="28"/>
          <w:szCs w:val="28"/>
        </w:rPr>
        <w:t>K0+000</w:t>
      </w:r>
      <w:r>
        <w:rPr>
          <w:rFonts w:ascii="宋体" w:hAnsi="宋体" w:hint="eastAsia"/>
          <w:sz w:val="28"/>
          <w:szCs w:val="28"/>
        </w:rPr>
        <w:t>～</w:t>
      </w:r>
      <w:r>
        <w:rPr>
          <w:rFonts w:ascii="宋体" w:hAnsi="宋体" w:hint="eastAsia"/>
          <w:sz w:val="28"/>
          <w:szCs w:val="28"/>
        </w:rPr>
        <w:t>K35+500,</w:t>
      </w:r>
      <w:r>
        <w:rPr>
          <w:rFonts w:ascii="宋体" w:hAnsi="宋体" w:hint="eastAsia"/>
          <w:sz w:val="28"/>
          <w:szCs w:val="28"/>
        </w:rPr>
        <w:t>路线起于川陕交界处毛坝河镇南侧，途经盐河、天星、燕子，止点接</w:t>
      </w:r>
      <w:r>
        <w:rPr>
          <w:rFonts w:ascii="宋体" w:hAnsi="宋体" w:hint="eastAsia"/>
          <w:sz w:val="28"/>
          <w:szCs w:val="28"/>
        </w:rPr>
        <w:t>A2</w:t>
      </w:r>
      <w:r>
        <w:rPr>
          <w:rFonts w:ascii="宋体" w:hAnsi="宋体" w:hint="eastAsia"/>
          <w:sz w:val="28"/>
          <w:szCs w:val="28"/>
        </w:rPr>
        <w:t>标段起点，路线全长约</w:t>
      </w:r>
      <w:r>
        <w:rPr>
          <w:rFonts w:ascii="宋体" w:hAnsi="宋体" w:hint="eastAsia"/>
          <w:sz w:val="28"/>
          <w:szCs w:val="28"/>
        </w:rPr>
        <w:t>35.5km</w:t>
      </w:r>
      <w:r>
        <w:rPr>
          <w:rFonts w:ascii="宋体" w:hAnsi="宋体" w:hint="eastAsia"/>
          <w:sz w:val="28"/>
          <w:szCs w:val="28"/>
        </w:rPr>
        <w:t>。技术标准为双向</w:t>
      </w:r>
      <w:r>
        <w:rPr>
          <w:rFonts w:ascii="宋体" w:hAnsi="宋体" w:hint="eastAsia"/>
          <w:sz w:val="28"/>
          <w:szCs w:val="28"/>
        </w:rPr>
        <w:t>6</w:t>
      </w:r>
      <w:r>
        <w:rPr>
          <w:rFonts w:ascii="宋体" w:hAnsi="宋体" w:hint="eastAsia"/>
          <w:sz w:val="28"/>
          <w:szCs w:val="28"/>
        </w:rPr>
        <w:t>车道高速公路、设计速度</w:t>
      </w:r>
      <w:r>
        <w:rPr>
          <w:rFonts w:ascii="宋体" w:hAnsi="宋体" w:hint="eastAsia"/>
          <w:sz w:val="28"/>
          <w:szCs w:val="28"/>
        </w:rPr>
        <w:t>100km/h</w:t>
      </w:r>
      <w:r>
        <w:rPr>
          <w:rFonts w:ascii="宋体" w:hAnsi="宋体" w:hint="eastAsia"/>
          <w:sz w:val="28"/>
          <w:szCs w:val="28"/>
        </w:rPr>
        <w:t>。设置桥梁</w:t>
      </w:r>
      <w:r>
        <w:rPr>
          <w:rFonts w:ascii="宋体" w:hAnsi="宋体" w:hint="eastAsia"/>
          <w:sz w:val="28"/>
          <w:szCs w:val="28"/>
        </w:rPr>
        <w:t>9496m/36</w:t>
      </w:r>
      <w:r>
        <w:rPr>
          <w:rFonts w:ascii="宋体" w:hAnsi="宋体" w:hint="eastAsia"/>
          <w:sz w:val="28"/>
          <w:szCs w:val="28"/>
        </w:rPr>
        <w:t>座，其中特大桥</w:t>
      </w:r>
      <w:r>
        <w:rPr>
          <w:rFonts w:ascii="宋体" w:hAnsi="宋体" w:hint="eastAsia"/>
          <w:sz w:val="28"/>
          <w:szCs w:val="28"/>
        </w:rPr>
        <w:t>2533m/3</w:t>
      </w:r>
      <w:r>
        <w:rPr>
          <w:rFonts w:ascii="宋体" w:hAnsi="宋体" w:hint="eastAsia"/>
          <w:sz w:val="28"/>
          <w:szCs w:val="28"/>
        </w:rPr>
        <w:t>座，大桥</w:t>
      </w:r>
      <w:r>
        <w:rPr>
          <w:rFonts w:ascii="宋体" w:hAnsi="宋体" w:hint="eastAsia"/>
          <w:sz w:val="28"/>
          <w:szCs w:val="28"/>
        </w:rPr>
        <w:t>6236m/24</w:t>
      </w:r>
      <w:r>
        <w:rPr>
          <w:rFonts w:ascii="宋体" w:hAnsi="宋体" w:hint="eastAsia"/>
          <w:sz w:val="28"/>
          <w:szCs w:val="28"/>
        </w:rPr>
        <w:t>座，中小桥</w:t>
      </w:r>
      <w:r>
        <w:rPr>
          <w:rFonts w:ascii="宋体" w:hAnsi="宋体" w:hint="eastAsia"/>
          <w:sz w:val="28"/>
          <w:szCs w:val="28"/>
        </w:rPr>
        <w:t>727m/9</w:t>
      </w:r>
      <w:r>
        <w:rPr>
          <w:rFonts w:ascii="宋体" w:hAnsi="宋体" w:hint="eastAsia"/>
          <w:sz w:val="28"/>
          <w:szCs w:val="28"/>
        </w:rPr>
        <w:t>座；隧道</w:t>
      </w:r>
      <w:r>
        <w:rPr>
          <w:rFonts w:ascii="宋体" w:hAnsi="宋体" w:hint="eastAsia"/>
          <w:sz w:val="28"/>
          <w:szCs w:val="28"/>
        </w:rPr>
        <w:t>20807m/10</w:t>
      </w:r>
      <w:r>
        <w:rPr>
          <w:rFonts w:ascii="宋体" w:hAnsi="宋体" w:hint="eastAsia"/>
          <w:sz w:val="28"/>
          <w:szCs w:val="28"/>
        </w:rPr>
        <w:t>座，其中特长隧道</w:t>
      </w:r>
      <w:r>
        <w:rPr>
          <w:rFonts w:ascii="宋体" w:hAnsi="宋体" w:hint="eastAsia"/>
          <w:sz w:val="28"/>
          <w:szCs w:val="28"/>
        </w:rPr>
        <w:t>12170m/3</w:t>
      </w:r>
      <w:r>
        <w:rPr>
          <w:rFonts w:ascii="宋体" w:hAnsi="宋体" w:hint="eastAsia"/>
          <w:sz w:val="28"/>
          <w:szCs w:val="28"/>
        </w:rPr>
        <w:t>座，长隧道</w:t>
      </w:r>
      <w:r>
        <w:rPr>
          <w:rFonts w:ascii="宋体" w:hAnsi="宋体" w:hint="eastAsia"/>
          <w:sz w:val="28"/>
          <w:szCs w:val="28"/>
        </w:rPr>
        <w:t>7094m/3</w:t>
      </w:r>
      <w:r>
        <w:rPr>
          <w:rFonts w:ascii="宋体" w:hAnsi="宋体" w:hint="eastAsia"/>
          <w:sz w:val="28"/>
          <w:szCs w:val="28"/>
        </w:rPr>
        <w:t>座，中短隧道</w:t>
      </w:r>
      <w:r>
        <w:rPr>
          <w:rFonts w:ascii="宋体" w:hAnsi="宋体" w:hint="eastAsia"/>
          <w:sz w:val="28"/>
          <w:szCs w:val="28"/>
        </w:rPr>
        <w:t>1606m/4</w:t>
      </w:r>
      <w:r>
        <w:rPr>
          <w:rFonts w:ascii="宋体" w:hAnsi="宋体" w:hint="eastAsia"/>
          <w:sz w:val="28"/>
          <w:szCs w:val="28"/>
        </w:rPr>
        <w:t>座；互通式立体交叉</w:t>
      </w:r>
      <w:r>
        <w:rPr>
          <w:rFonts w:ascii="宋体" w:hAnsi="宋体" w:hint="eastAsia"/>
          <w:sz w:val="28"/>
          <w:szCs w:val="28"/>
        </w:rPr>
        <w:t>3</w:t>
      </w:r>
      <w:r>
        <w:rPr>
          <w:rFonts w:ascii="宋体" w:hAnsi="宋体" w:hint="eastAsia"/>
          <w:sz w:val="28"/>
          <w:szCs w:val="28"/>
        </w:rPr>
        <w:t>座（均为一般落地互通），服务区、停车区各</w:t>
      </w:r>
      <w:r>
        <w:rPr>
          <w:rFonts w:ascii="宋体" w:hAnsi="宋体" w:hint="eastAsia"/>
          <w:sz w:val="28"/>
          <w:szCs w:val="28"/>
        </w:rPr>
        <w:t>1</w:t>
      </w:r>
      <w:r>
        <w:rPr>
          <w:rFonts w:ascii="宋体" w:hAnsi="宋体" w:hint="eastAsia"/>
          <w:sz w:val="28"/>
          <w:szCs w:val="28"/>
        </w:rPr>
        <w:t>座（其中我司完成段落桥梁</w:t>
      </w:r>
      <w:r>
        <w:rPr>
          <w:rFonts w:ascii="宋体" w:hAnsi="宋体" w:hint="eastAsia"/>
          <w:sz w:val="28"/>
          <w:szCs w:val="28"/>
        </w:rPr>
        <w:t>4737.65</w:t>
      </w:r>
      <w:r>
        <w:rPr>
          <w:rFonts w:ascii="宋体" w:hAnsi="宋体" w:hint="eastAsia"/>
          <w:sz w:val="28"/>
          <w:szCs w:val="28"/>
        </w:rPr>
        <w:t>米</w:t>
      </w:r>
      <w:r>
        <w:rPr>
          <w:rFonts w:ascii="宋体" w:hAnsi="宋体" w:hint="eastAsia"/>
          <w:sz w:val="28"/>
          <w:szCs w:val="28"/>
        </w:rPr>
        <w:t>/9</w:t>
      </w:r>
      <w:r>
        <w:rPr>
          <w:rFonts w:ascii="宋体" w:hAnsi="宋体" w:hint="eastAsia"/>
          <w:sz w:val="28"/>
          <w:szCs w:val="28"/>
        </w:rPr>
        <w:t>座（含互通主线桥），其中特大桥</w:t>
      </w:r>
      <w:r>
        <w:rPr>
          <w:rFonts w:ascii="宋体" w:hAnsi="宋体" w:hint="eastAsia"/>
          <w:sz w:val="28"/>
          <w:szCs w:val="28"/>
        </w:rPr>
        <w:t>2508.8</w:t>
      </w:r>
      <w:r>
        <w:rPr>
          <w:rFonts w:ascii="宋体" w:hAnsi="宋体" w:hint="eastAsia"/>
          <w:sz w:val="28"/>
          <w:szCs w:val="28"/>
        </w:rPr>
        <w:t>米</w:t>
      </w:r>
      <w:r>
        <w:rPr>
          <w:rFonts w:ascii="宋体" w:hAnsi="宋体" w:hint="eastAsia"/>
          <w:sz w:val="28"/>
          <w:szCs w:val="28"/>
        </w:rPr>
        <w:t>/2</w:t>
      </w:r>
      <w:r>
        <w:rPr>
          <w:rFonts w:ascii="宋体" w:hAnsi="宋体" w:hint="eastAsia"/>
          <w:sz w:val="28"/>
          <w:szCs w:val="28"/>
        </w:rPr>
        <w:t>座，大桥</w:t>
      </w:r>
      <w:r>
        <w:rPr>
          <w:rFonts w:ascii="宋体" w:hAnsi="宋体" w:hint="eastAsia"/>
          <w:sz w:val="28"/>
          <w:szCs w:val="28"/>
        </w:rPr>
        <w:t>2228.85</w:t>
      </w:r>
      <w:r>
        <w:rPr>
          <w:rFonts w:ascii="宋体" w:hAnsi="宋体" w:hint="eastAsia"/>
          <w:sz w:val="28"/>
          <w:szCs w:val="28"/>
        </w:rPr>
        <w:t>米</w:t>
      </w:r>
      <w:r>
        <w:rPr>
          <w:rFonts w:ascii="宋体" w:hAnsi="宋体" w:hint="eastAsia"/>
          <w:sz w:val="28"/>
          <w:szCs w:val="28"/>
        </w:rPr>
        <w:t>/7</w:t>
      </w:r>
      <w:r>
        <w:rPr>
          <w:rFonts w:ascii="宋体" w:hAnsi="宋体" w:hint="eastAsia"/>
          <w:sz w:val="28"/>
          <w:szCs w:val="28"/>
        </w:rPr>
        <w:t>座；主线隧道</w:t>
      </w:r>
      <w:r>
        <w:rPr>
          <w:rFonts w:ascii="宋体" w:hAnsi="宋体" w:hint="eastAsia"/>
          <w:sz w:val="28"/>
          <w:szCs w:val="28"/>
        </w:rPr>
        <w:t>8733m/2</w:t>
      </w:r>
      <w:r>
        <w:rPr>
          <w:rFonts w:ascii="宋体" w:hAnsi="宋体" w:hint="eastAsia"/>
          <w:sz w:val="28"/>
          <w:szCs w:val="28"/>
        </w:rPr>
        <w:t>座，连接线隧道</w:t>
      </w:r>
      <w:r>
        <w:rPr>
          <w:rFonts w:ascii="宋体" w:hAnsi="宋体" w:hint="eastAsia"/>
          <w:sz w:val="28"/>
          <w:szCs w:val="28"/>
        </w:rPr>
        <w:t>1930m/1</w:t>
      </w:r>
      <w:r>
        <w:rPr>
          <w:rFonts w:ascii="宋体" w:hAnsi="宋体" w:hint="eastAsia"/>
          <w:sz w:val="28"/>
          <w:szCs w:val="28"/>
        </w:rPr>
        <w:t>座）。地理坐标在北纬</w:t>
      </w:r>
      <w:r>
        <w:rPr>
          <w:rFonts w:ascii="宋体" w:hAnsi="宋体" w:hint="eastAsia"/>
          <w:sz w:val="28"/>
          <w:szCs w:val="28"/>
        </w:rPr>
        <w:t>31</w:t>
      </w:r>
      <w:r>
        <w:rPr>
          <w:rFonts w:ascii="宋体" w:hAnsi="宋体" w:hint="eastAsia"/>
          <w:sz w:val="28"/>
          <w:szCs w:val="28"/>
        </w:rPr>
        <w:t>°</w:t>
      </w:r>
      <w:r>
        <w:rPr>
          <w:rFonts w:ascii="宋体" w:hAnsi="宋体" w:hint="eastAsia"/>
          <w:sz w:val="28"/>
          <w:szCs w:val="28"/>
        </w:rPr>
        <w:t>31</w:t>
      </w:r>
      <w:r>
        <w:rPr>
          <w:rFonts w:ascii="宋体" w:hAnsi="宋体" w:hint="eastAsia"/>
          <w:sz w:val="28"/>
          <w:szCs w:val="28"/>
        </w:rPr>
        <w:t>′至</w:t>
      </w:r>
      <w:r>
        <w:rPr>
          <w:rFonts w:ascii="宋体" w:hAnsi="宋体" w:hint="eastAsia"/>
          <w:sz w:val="28"/>
          <w:szCs w:val="28"/>
        </w:rPr>
        <w:t>32</w:t>
      </w:r>
      <w:r>
        <w:rPr>
          <w:rFonts w:ascii="宋体" w:hAnsi="宋体" w:hint="eastAsia"/>
          <w:sz w:val="28"/>
          <w:szCs w:val="28"/>
        </w:rPr>
        <w:t>°</w:t>
      </w:r>
      <w:r>
        <w:rPr>
          <w:rFonts w:ascii="宋体" w:hAnsi="宋体" w:hint="eastAsia"/>
          <w:sz w:val="28"/>
          <w:szCs w:val="28"/>
        </w:rPr>
        <w:t>56</w:t>
      </w:r>
      <w:r>
        <w:rPr>
          <w:rFonts w:ascii="宋体" w:hAnsi="宋体" w:hint="eastAsia"/>
          <w:sz w:val="28"/>
          <w:szCs w:val="28"/>
        </w:rPr>
        <w:t>′，东经</w:t>
      </w:r>
      <w:r>
        <w:rPr>
          <w:rFonts w:ascii="宋体" w:hAnsi="宋体" w:hint="eastAsia"/>
          <w:sz w:val="28"/>
          <w:szCs w:val="28"/>
        </w:rPr>
        <w:t>104</w:t>
      </w:r>
      <w:r>
        <w:rPr>
          <w:rFonts w:ascii="宋体" w:hAnsi="宋体" w:hint="eastAsia"/>
          <w:sz w:val="28"/>
          <w:szCs w:val="28"/>
        </w:rPr>
        <w:t>°</w:t>
      </w:r>
      <w:r>
        <w:rPr>
          <w:rFonts w:ascii="宋体" w:hAnsi="宋体" w:hint="eastAsia"/>
          <w:sz w:val="28"/>
          <w:szCs w:val="28"/>
        </w:rPr>
        <w:t>36</w:t>
      </w:r>
      <w:r>
        <w:rPr>
          <w:rFonts w:ascii="宋体" w:hAnsi="宋体" w:hint="eastAsia"/>
          <w:sz w:val="28"/>
          <w:szCs w:val="28"/>
        </w:rPr>
        <w:t>′至</w:t>
      </w:r>
      <w:r>
        <w:rPr>
          <w:rFonts w:ascii="宋体" w:hAnsi="宋体" w:hint="eastAsia"/>
          <w:sz w:val="28"/>
          <w:szCs w:val="28"/>
        </w:rPr>
        <w:t>106</w:t>
      </w:r>
      <w:r>
        <w:rPr>
          <w:rFonts w:ascii="宋体" w:hAnsi="宋体" w:hint="eastAsia"/>
          <w:sz w:val="28"/>
          <w:szCs w:val="28"/>
        </w:rPr>
        <w:t>°</w:t>
      </w:r>
      <w:r>
        <w:rPr>
          <w:rFonts w:ascii="宋体" w:hAnsi="宋体" w:hint="eastAsia"/>
          <w:sz w:val="28"/>
          <w:szCs w:val="28"/>
        </w:rPr>
        <w:t>45</w:t>
      </w:r>
      <w:r>
        <w:rPr>
          <w:rFonts w:ascii="宋体" w:hAnsi="宋体" w:hint="eastAsia"/>
          <w:sz w:val="28"/>
          <w:szCs w:val="28"/>
        </w:rPr>
        <w:t>′之间，项目测量区地势由北向东南倾斜，山脊相对高差达</w:t>
      </w:r>
      <w:r>
        <w:rPr>
          <w:rFonts w:ascii="宋体" w:hAnsi="宋体" w:hint="eastAsia"/>
          <w:sz w:val="28"/>
          <w:szCs w:val="28"/>
        </w:rPr>
        <w:t>3200</w:t>
      </w:r>
      <w:r>
        <w:rPr>
          <w:rFonts w:ascii="宋体" w:hAnsi="宋体" w:hint="eastAsia"/>
          <w:sz w:val="28"/>
          <w:szCs w:val="28"/>
        </w:rPr>
        <w:t>余米。</w:t>
      </w:r>
    </w:p>
    <w:p w14:paraId="742B7387" w14:textId="77777777" w:rsidR="004421DF" w:rsidRDefault="00000000">
      <w:pPr>
        <w:pStyle w:val="2"/>
        <w:spacing w:before="0" w:after="0" w:line="360" w:lineRule="auto"/>
        <w:rPr>
          <w:rFonts w:ascii="黑体" w:hAnsi="黑体"/>
          <w:sz w:val="28"/>
          <w:szCs w:val="28"/>
        </w:rPr>
      </w:pPr>
      <w:bookmarkStart w:id="32" w:name="_Toc19537763"/>
      <w:bookmarkStart w:id="33" w:name="_Toc126244690"/>
      <w:r>
        <w:rPr>
          <w:rFonts w:ascii="黑体" w:hAnsi="黑体" w:hint="eastAsia"/>
          <w:sz w:val="28"/>
          <w:szCs w:val="28"/>
        </w:rPr>
        <w:t>1.</w:t>
      </w:r>
      <w:r>
        <w:rPr>
          <w:rFonts w:ascii="黑体" w:hAnsi="黑体"/>
          <w:sz w:val="28"/>
          <w:szCs w:val="28"/>
        </w:rPr>
        <w:t>2</w:t>
      </w:r>
      <w:r>
        <w:rPr>
          <w:rFonts w:ascii="黑体" w:hAnsi="黑体" w:hint="eastAsia"/>
          <w:sz w:val="28"/>
          <w:szCs w:val="28"/>
        </w:rPr>
        <w:t xml:space="preserve"> </w:t>
      </w:r>
      <w:r>
        <w:rPr>
          <w:rFonts w:ascii="黑体" w:hAnsi="黑体" w:hint="eastAsia"/>
          <w:sz w:val="28"/>
          <w:szCs w:val="28"/>
        </w:rPr>
        <w:t>项目内容</w:t>
      </w:r>
      <w:bookmarkEnd w:id="32"/>
      <w:bookmarkEnd w:id="33"/>
    </w:p>
    <w:p w14:paraId="41FC0997" w14:textId="77777777" w:rsidR="004421DF" w:rsidRDefault="00000000">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）纵断面测量</w:t>
      </w:r>
    </w:p>
    <w:p w14:paraId="7D08AFF5" w14:textId="77777777" w:rsidR="004421DF" w:rsidRDefault="00000000">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）横断面测量；</w:t>
      </w:r>
    </w:p>
    <w:p w14:paraId="51533C7E" w14:textId="77777777" w:rsidR="004421DF" w:rsidRDefault="00000000">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w:t>
      </w:r>
      <w:r>
        <w:rPr>
          <w:rFonts w:ascii="宋体" w:hAnsi="宋体" w:hint="eastAsia"/>
          <w:sz w:val="28"/>
          <w:szCs w:val="28"/>
        </w:rPr>
        <w:t>1:500</w:t>
      </w:r>
      <w:r>
        <w:rPr>
          <w:rFonts w:ascii="宋体" w:hAnsi="宋体" w:hint="eastAsia"/>
          <w:sz w:val="28"/>
          <w:szCs w:val="28"/>
        </w:rPr>
        <w:t>地形图测量；</w:t>
      </w:r>
    </w:p>
    <w:p w14:paraId="01449C99" w14:textId="77777777" w:rsidR="004421DF" w:rsidRDefault="00000000">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）老路恢复测量。</w:t>
      </w:r>
    </w:p>
    <w:p w14:paraId="40383F7F" w14:textId="77777777" w:rsidR="004421DF" w:rsidRDefault="00000000">
      <w:pPr>
        <w:pStyle w:val="1"/>
        <w:spacing w:before="0" w:after="0" w:line="360" w:lineRule="auto"/>
        <w:rPr>
          <w:rFonts w:ascii="黑体" w:hAnsi="黑体"/>
          <w:sz w:val="32"/>
          <w:szCs w:val="32"/>
        </w:rPr>
      </w:pPr>
      <w:bookmarkStart w:id="34" w:name="_Toc19537771"/>
      <w:bookmarkStart w:id="35" w:name="_Toc126244691"/>
      <w:bookmarkEnd w:id="23"/>
      <w:bookmarkEnd w:id="24"/>
      <w:bookmarkEnd w:id="25"/>
      <w:bookmarkEnd w:id="26"/>
      <w:bookmarkEnd w:id="27"/>
      <w:bookmarkEnd w:id="28"/>
      <w:bookmarkEnd w:id="29"/>
      <w:bookmarkEnd w:id="30"/>
      <w:bookmarkEnd w:id="31"/>
      <w:r>
        <w:rPr>
          <w:rFonts w:ascii="黑体" w:hAnsi="黑体"/>
          <w:sz w:val="32"/>
          <w:szCs w:val="32"/>
        </w:rPr>
        <w:t>2</w:t>
      </w:r>
      <w:r>
        <w:rPr>
          <w:rFonts w:ascii="黑体" w:hAnsi="黑体" w:hint="eastAsia"/>
          <w:sz w:val="32"/>
          <w:szCs w:val="32"/>
        </w:rPr>
        <w:t>引用文件</w:t>
      </w:r>
      <w:bookmarkEnd w:id="34"/>
      <w:bookmarkEnd w:id="35"/>
    </w:p>
    <w:p w14:paraId="48E8C188" w14:textId="77777777" w:rsidR="004421DF" w:rsidRDefault="00000000">
      <w:pPr>
        <w:spacing w:line="360" w:lineRule="auto"/>
        <w:ind w:firstLineChars="200" w:firstLine="560"/>
        <w:jc w:val="left"/>
        <w:rPr>
          <w:rFonts w:ascii="宋体" w:hAnsi="宋体"/>
          <w:sz w:val="28"/>
          <w:szCs w:val="28"/>
        </w:rPr>
      </w:pPr>
      <w:bookmarkStart w:id="36" w:name="_Toc19537772"/>
      <w:r>
        <w:rPr>
          <w:rFonts w:ascii="宋体" w:hAnsi="宋体" w:hint="eastAsia"/>
          <w:sz w:val="28"/>
          <w:szCs w:val="28"/>
        </w:rPr>
        <w:t>（</w:t>
      </w:r>
      <w:r>
        <w:rPr>
          <w:rFonts w:ascii="宋体" w:hAnsi="宋体" w:hint="eastAsia"/>
          <w:sz w:val="28"/>
          <w:szCs w:val="28"/>
        </w:rPr>
        <w:t>1</w:t>
      </w:r>
      <w:r>
        <w:rPr>
          <w:rFonts w:ascii="宋体" w:hAnsi="宋体" w:hint="eastAsia"/>
          <w:sz w:val="28"/>
          <w:szCs w:val="28"/>
        </w:rPr>
        <w:t>）《公路勘测规范》（</w:t>
      </w:r>
      <w:r>
        <w:rPr>
          <w:rFonts w:ascii="宋体" w:hAnsi="宋体" w:hint="eastAsia"/>
          <w:sz w:val="28"/>
          <w:szCs w:val="28"/>
        </w:rPr>
        <w:t>JTG C10</w:t>
      </w:r>
      <w:r>
        <w:rPr>
          <w:rFonts w:ascii="宋体" w:hAnsi="宋体"/>
          <w:sz w:val="28"/>
          <w:szCs w:val="28"/>
        </w:rPr>
        <w:t>—</w:t>
      </w:r>
      <w:r>
        <w:rPr>
          <w:rFonts w:ascii="宋体" w:hAnsi="宋体" w:hint="eastAsia"/>
          <w:sz w:val="28"/>
          <w:szCs w:val="28"/>
        </w:rPr>
        <w:t>2007</w:t>
      </w:r>
      <w:r>
        <w:rPr>
          <w:rFonts w:ascii="宋体" w:hAnsi="宋体" w:hint="eastAsia"/>
          <w:sz w:val="28"/>
          <w:szCs w:val="28"/>
        </w:rPr>
        <w:t>）</w:t>
      </w:r>
    </w:p>
    <w:p w14:paraId="24554DE8" w14:textId="77777777" w:rsidR="004421DF" w:rsidRDefault="00000000">
      <w:pPr>
        <w:spacing w:line="360" w:lineRule="auto"/>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）《公路勘测细则》（</w:t>
      </w:r>
      <w:r>
        <w:rPr>
          <w:rFonts w:ascii="宋体" w:hAnsi="宋体" w:hint="eastAsia"/>
          <w:sz w:val="28"/>
          <w:szCs w:val="28"/>
        </w:rPr>
        <w:t>JTG/T C10</w:t>
      </w:r>
      <w:r>
        <w:rPr>
          <w:rFonts w:ascii="宋体" w:hAnsi="宋体"/>
          <w:sz w:val="28"/>
          <w:szCs w:val="28"/>
        </w:rPr>
        <w:t>—</w:t>
      </w:r>
      <w:r>
        <w:rPr>
          <w:rFonts w:ascii="宋体" w:hAnsi="宋体" w:hint="eastAsia"/>
          <w:sz w:val="28"/>
          <w:szCs w:val="28"/>
        </w:rPr>
        <w:t>2007</w:t>
      </w:r>
      <w:r>
        <w:rPr>
          <w:rFonts w:ascii="宋体" w:hAnsi="宋体" w:hint="eastAsia"/>
          <w:sz w:val="28"/>
          <w:szCs w:val="28"/>
        </w:rPr>
        <w:t>）</w:t>
      </w:r>
    </w:p>
    <w:p w14:paraId="779A8C67" w14:textId="77777777" w:rsidR="004421DF" w:rsidRDefault="00000000">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w:t>
      </w:r>
      <w:r>
        <w:rPr>
          <w:rFonts w:ascii="宋体" w:hAnsi="宋体" w:hint="eastAsia"/>
          <w:spacing w:val="16"/>
          <w:sz w:val="28"/>
          <w:szCs w:val="28"/>
        </w:rPr>
        <w:t>《全球定位系统实时动态测量（</w:t>
      </w:r>
      <w:r>
        <w:rPr>
          <w:rFonts w:ascii="宋体" w:hAnsi="宋体" w:hint="eastAsia"/>
          <w:spacing w:val="16"/>
          <w:sz w:val="28"/>
          <w:szCs w:val="28"/>
        </w:rPr>
        <w:t>RTK</w:t>
      </w:r>
      <w:r>
        <w:rPr>
          <w:rFonts w:ascii="宋体" w:hAnsi="宋体" w:hint="eastAsia"/>
          <w:spacing w:val="16"/>
          <w:sz w:val="28"/>
          <w:szCs w:val="28"/>
        </w:rPr>
        <w:t>）技术规范</w:t>
      </w:r>
      <w:r>
        <w:rPr>
          <w:rFonts w:ascii="宋体" w:hAnsi="宋体" w:hint="eastAsia"/>
          <w:spacing w:val="16"/>
          <w:sz w:val="28"/>
          <w:szCs w:val="28"/>
        </w:rPr>
        <w:lastRenderedPageBreak/>
        <w:t>（</w:t>
      </w:r>
      <w:r>
        <w:rPr>
          <w:rFonts w:ascii="宋体" w:hAnsi="宋体" w:hint="eastAsia"/>
          <w:spacing w:val="16"/>
          <w:sz w:val="28"/>
          <w:szCs w:val="28"/>
        </w:rPr>
        <w:t>CH/T2009-2010</w:t>
      </w:r>
      <w:r>
        <w:rPr>
          <w:rFonts w:ascii="宋体" w:hAnsi="宋体" w:hint="eastAsia"/>
          <w:spacing w:val="16"/>
          <w:sz w:val="28"/>
          <w:szCs w:val="28"/>
        </w:rPr>
        <w:t>）</w:t>
      </w:r>
    </w:p>
    <w:p w14:paraId="7F09446C" w14:textId="77777777" w:rsidR="004421DF" w:rsidRDefault="00000000">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w:t>
      </w:r>
      <w:r>
        <w:rPr>
          <w:rFonts w:ascii="宋体" w:hAnsi="宋体" w:hint="eastAsia"/>
          <w:spacing w:val="16"/>
          <w:sz w:val="28"/>
          <w:szCs w:val="28"/>
        </w:rPr>
        <w:t>《测绘技术设计规定》（</w:t>
      </w:r>
      <w:r>
        <w:rPr>
          <w:rFonts w:ascii="宋体" w:hAnsi="宋体" w:hint="eastAsia"/>
          <w:spacing w:val="16"/>
          <w:sz w:val="28"/>
          <w:szCs w:val="28"/>
        </w:rPr>
        <w:t>CH/T 1004-2005</w:t>
      </w:r>
      <w:r>
        <w:rPr>
          <w:rFonts w:ascii="宋体" w:hAnsi="宋体"/>
          <w:spacing w:val="16"/>
          <w:sz w:val="28"/>
          <w:szCs w:val="28"/>
        </w:rPr>
        <w:t>）</w:t>
      </w:r>
    </w:p>
    <w:p w14:paraId="2192F0ED" w14:textId="77777777" w:rsidR="004421DF" w:rsidRDefault="00000000">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5</w:t>
      </w:r>
      <w:r>
        <w:rPr>
          <w:rFonts w:ascii="宋体" w:hAnsi="宋体" w:hint="eastAsia"/>
          <w:sz w:val="28"/>
          <w:szCs w:val="28"/>
        </w:rPr>
        <w:t>）</w:t>
      </w:r>
      <w:r>
        <w:rPr>
          <w:rFonts w:ascii="宋体" w:hAnsi="宋体" w:hint="eastAsia"/>
          <w:spacing w:val="16"/>
          <w:sz w:val="28"/>
          <w:szCs w:val="28"/>
        </w:rPr>
        <w:t>《测绘技术总结编写规定》（</w:t>
      </w:r>
      <w:r>
        <w:rPr>
          <w:rFonts w:ascii="宋体" w:hAnsi="宋体" w:hint="eastAsia"/>
          <w:spacing w:val="16"/>
          <w:sz w:val="28"/>
          <w:szCs w:val="28"/>
        </w:rPr>
        <w:t>CH/T 100</w:t>
      </w:r>
      <w:r>
        <w:rPr>
          <w:rFonts w:ascii="宋体" w:hAnsi="宋体"/>
          <w:spacing w:val="16"/>
          <w:sz w:val="28"/>
          <w:szCs w:val="28"/>
        </w:rPr>
        <w:t>1</w:t>
      </w:r>
      <w:r>
        <w:rPr>
          <w:rFonts w:ascii="宋体" w:hAnsi="宋体" w:hint="eastAsia"/>
          <w:spacing w:val="16"/>
          <w:sz w:val="28"/>
          <w:szCs w:val="28"/>
        </w:rPr>
        <w:t>-2005</w:t>
      </w:r>
      <w:r>
        <w:rPr>
          <w:rFonts w:ascii="宋体" w:hAnsi="宋体"/>
          <w:spacing w:val="16"/>
          <w:sz w:val="28"/>
          <w:szCs w:val="28"/>
        </w:rPr>
        <w:t>）</w:t>
      </w:r>
    </w:p>
    <w:p w14:paraId="1D317A28" w14:textId="77777777" w:rsidR="004421DF" w:rsidRDefault="00000000">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6</w:t>
      </w:r>
      <w:r>
        <w:rPr>
          <w:rFonts w:ascii="宋体" w:hAnsi="宋体" w:hint="eastAsia"/>
          <w:sz w:val="28"/>
          <w:szCs w:val="28"/>
        </w:rPr>
        <w:t>）</w:t>
      </w:r>
      <w:r>
        <w:rPr>
          <w:rFonts w:ascii="宋体" w:hAnsi="宋体" w:hint="eastAsia"/>
          <w:spacing w:val="16"/>
          <w:sz w:val="28"/>
          <w:szCs w:val="28"/>
        </w:rPr>
        <w:t>《测绘作业人员安全规范》（</w:t>
      </w:r>
      <w:r>
        <w:rPr>
          <w:rFonts w:ascii="宋体" w:hAnsi="宋体" w:hint="eastAsia"/>
          <w:spacing w:val="16"/>
          <w:sz w:val="28"/>
          <w:szCs w:val="28"/>
        </w:rPr>
        <w:t>CH 1016-2008</w:t>
      </w:r>
      <w:r>
        <w:rPr>
          <w:rFonts w:ascii="宋体" w:hAnsi="宋体"/>
          <w:spacing w:val="16"/>
          <w:sz w:val="28"/>
          <w:szCs w:val="28"/>
        </w:rPr>
        <w:t>）</w:t>
      </w:r>
    </w:p>
    <w:p w14:paraId="0E282401" w14:textId="77777777" w:rsidR="004421DF" w:rsidRDefault="00000000">
      <w:pPr>
        <w:pStyle w:val="1"/>
        <w:spacing w:before="0" w:after="0" w:line="360" w:lineRule="auto"/>
        <w:rPr>
          <w:rFonts w:ascii="黑体" w:hAnsi="黑体"/>
          <w:sz w:val="32"/>
          <w:szCs w:val="32"/>
        </w:rPr>
      </w:pPr>
      <w:bookmarkStart w:id="37" w:name="_Toc126244692"/>
      <w:r>
        <w:rPr>
          <w:rFonts w:ascii="黑体" w:hAnsi="黑体"/>
          <w:sz w:val="32"/>
          <w:szCs w:val="32"/>
        </w:rPr>
        <w:t>3</w:t>
      </w:r>
      <w:r>
        <w:rPr>
          <w:rFonts w:ascii="黑体" w:hAnsi="黑体" w:hint="eastAsia"/>
          <w:sz w:val="32"/>
          <w:szCs w:val="32"/>
        </w:rPr>
        <w:t>成果主要技术指标</w:t>
      </w:r>
      <w:bookmarkEnd w:id="36"/>
      <w:bookmarkEnd w:id="37"/>
    </w:p>
    <w:p w14:paraId="34F9FB2D" w14:textId="77777777" w:rsidR="004421DF" w:rsidRDefault="00000000">
      <w:pPr>
        <w:spacing w:line="360" w:lineRule="auto"/>
        <w:ind w:firstLineChars="200" w:firstLine="560"/>
        <w:rPr>
          <w:rFonts w:ascii="宋体" w:hAnsi="宋体"/>
          <w:sz w:val="28"/>
          <w:szCs w:val="28"/>
        </w:rPr>
      </w:pPr>
      <w:bookmarkStart w:id="38" w:name="_Toc19537773"/>
      <w:bookmarkStart w:id="39" w:name="_Hlk54878849"/>
      <w:r>
        <w:rPr>
          <w:rFonts w:ascii="宋体" w:hAnsi="宋体" w:hint="eastAsia"/>
          <w:sz w:val="28"/>
          <w:szCs w:val="28"/>
        </w:rPr>
        <w:t>本项目平面坐标系统采用</w:t>
      </w:r>
      <w:r>
        <w:rPr>
          <w:rFonts w:ascii="宋体" w:hAnsi="宋体" w:hint="eastAsia"/>
          <w:sz w:val="28"/>
          <w:szCs w:val="28"/>
        </w:rPr>
        <w:t>2</w:t>
      </w:r>
      <w:r>
        <w:rPr>
          <w:rFonts w:ascii="宋体" w:hAnsi="宋体"/>
          <w:sz w:val="28"/>
          <w:szCs w:val="28"/>
        </w:rPr>
        <w:t>000</w:t>
      </w:r>
      <w:r>
        <w:rPr>
          <w:rFonts w:ascii="宋体" w:hAnsi="宋体" w:hint="eastAsia"/>
          <w:sz w:val="28"/>
          <w:szCs w:val="28"/>
        </w:rPr>
        <w:t>国家大地坐标系，并在</w:t>
      </w:r>
      <w:r>
        <w:rPr>
          <w:rFonts w:ascii="宋体" w:hAnsi="宋体" w:hint="eastAsia"/>
          <w:sz w:val="28"/>
          <w:szCs w:val="28"/>
        </w:rPr>
        <w:t>2</w:t>
      </w:r>
      <w:r>
        <w:rPr>
          <w:rFonts w:ascii="宋体" w:hAnsi="宋体"/>
          <w:sz w:val="28"/>
          <w:szCs w:val="28"/>
        </w:rPr>
        <w:t>000</w:t>
      </w:r>
      <w:r>
        <w:rPr>
          <w:rFonts w:ascii="宋体" w:hAnsi="宋体" w:hint="eastAsia"/>
          <w:sz w:val="28"/>
          <w:szCs w:val="28"/>
        </w:rPr>
        <w:t>国家坐标系基础上建立满足本项目精度要求的工程独立坐标系；高程系统采用</w:t>
      </w:r>
      <w:r>
        <w:rPr>
          <w:rFonts w:ascii="宋体" w:hAnsi="宋体" w:hint="eastAsia"/>
          <w:sz w:val="28"/>
          <w:szCs w:val="28"/>
        </w:rPr>
        <w:t>1</w:t>
      </w:r>
      <w:r>
        <w:rPr>
          <w:rFonts w:ascii="宋体" w:hAnsi="宋体"/>
          <w:sz w:val="28"/>
          <w:szCs w:val="28"/>
        </w:rPr>
        <w:t>985</w:t>
      </w:r>
      <w:r>
        <w:rPr>
          <w:rFonts w:ascii="宋体" w:hAnsi="宋体" w:hint="eastAsia"/>
          <w:sz w:val="28"/>
          <w:szCs w:val="28"/>
        </w:rPr>
        <w:t>国家高程基准。补测地形图比例尺为</w:t>
      </w:r>
      <w:r>
        <w:rPr>
          <w:rFonts w:ascii="宋体" w:hAnsi="宋体" w:hint="eastAsia"/>
          <w:sz w:val="28"/>
          <w:szCs w:val="28"/>
        </w:rPr>
        <w:t>1:</w:t>
      </w:r>
      <w:r>
        <w:rPr>
          <w:rFonts w:ascii="宋体" w:hAnsi="宋体"/>
          <w:sz w:val="28"/>
          <w:szCs w:val="28"/>
        </w:rPr>
        <w:t>500</w:t>
      </w:r>
      <w:r>
        <w:rPr>
          <w:rFonts w:ascii="宋体" w:hAnsi="宋体" w:hint="eastAsia"/>
          <w:sz w:val="28"/>
          <w:szCs w:val="28"/>
        </w:rPr>
        <w:t>，老路恢复及地物补测工作测图比例尺为</w:t>
      </w:r>
      <w:r>
        <w:rPr>
          <w:rFonts w:ascii="宋体" w:hAnsi="宋体" w:hint="eastAsia"/>
          <w:sz w:val="28"/>
          <w:szCs w:val="28"/>
        </w:rPr>
        <w:t>1:</w:t>
      </w:r>
      <w:r>
        <w:rPr>
          <w:rFonts w:ascii="宋体" w:hAnsi="宋体"/>
          <w:sz w:val="28"/>
          <w:szCs w:val="28"/>
        </w:rPr>
        <w:t>2000</w:t>
      </w:r>
      <w:r>
        <w:rPr>
          <w:rFonts w:ascii="宋体" w:hAnsi="宋体" w:hint="eastAsia"/>
          <w:sz w:val="28"/>
          <w:szCs w:val="28"/>
        </w:rPr>
        <w:t>，纵横断面测量按高速公路等级执行。</w:t>
      </w:r>
    </w:p>
    <w:p w14:paraId="7525CBC1" w14:textId="77777777" w:rsidR="004421DF" w:rsidRDefault="00000000">
      <w:pPr>
        <w:pStyle w:val="2"/>
        <w:spacing w:before="0" w:after="0" w:line="360" w:lineRule="auto"/>
        <w:rPr>
          <w:rFonts w:ascii="黑体" w:hAnsi="黑体"/>
          <w:sz w:val="28"/>
          <w:szCs w:val="28"/>
        </w:rPr>
      </w:pPr>
      <w:bookmarkStart w:id="40" w:name="_Toc126244693"/>
      <w:r>
        <w:rPr>
          <w:rFonts w:ascii="黑体" w:hAnsi="黑体"/>
          <w:sz w:val="28"/>
          <w:szCs w:val="28"/>
        </w:rPr>
        <w:t>3.1</w:t>
      </w:r>
      <w:r>
        <w:rPr>
          <w:rFonts w:ascii="黑体" w:hAnsi="黑体" w:hint="eastAsia"/>
          <w:sz w:val="28"/>
          <w:szCs w:val="28"/>
        </w:rPr>
        <w:t>控制网检测</w:t>
      </w:r>
      <w:bookmarkEnd w:id="40"/>
    </w:p>
    <w:p w14:paraId="4606A638" w14:textId="77777777" w:rsidR="004421DF" w:rsidRDefault="00000000">
      <w:pPr>
        <w:widowControl/>
        <w:spacing w:line="360" w:lineRule="auto"/>
        <w:ind w:firstLineChars="200" w:firstLine="560"/>
        <w:jc w:val="left"/>
        <w:rPr>
          <w:rFonts w:ascii="宋体" w:hAnsi="宋体" w:cs="宋体"/>
          <w:b/>
          <w:bCs/>
          <w:kern w:val="0"/>
          <w:sz w:val="30"/>
          <w:szCs w:val="30"/>
        </w:rPr>
      </w:pPr>
      <w:r>
        <w:rPr>
          <w:rFonts w:hint="eastAsia"/>
          <w:bCs/>
          <w:sz w:val="28"/>
          <w:szCs w:val="28"/>
        </w:rPr>
        <w:t>在测量工作开始前，应对测量使用的平面及高程控制点进行全面检查，精度满足要求后方可开始测量工作。</w:t>
      </w:r>
    </w:p>
    <w:p w14:paraId="08239CF8" w14:textId="77777777" w:rsidR="004421DF" w:rsidRDefault="00000000">
      <w:pPr>
        <w:pStyle w:val="2"/>
        <w:spacing w:before="0" w:after="0" w:line="360" w:lineRule="auto"/>
        <w:rPr>
          <w:rFonts w:ascii="黑体" w:hAnsi="黑体"/>
          <w:sz w:val="28"/>
          <w:szCs w:val="28"/>
        </w:rPr>
      </w:pPr>
      <w:bookmarkStart w:id="41" w:name="_Toc19537777"/>
      <w:bookmarkStart w:id="42" w:name="_Toc126244694"/>
      <w:r>
        <w:rPr>
          <w:rFonts w:ascii="黑体" w:hAnsi="黑体"/>
          <w:sz w:val="28"/>
          <w:szCs w:val="28"/>
        </w:rPr>
        <w:t>3.</w:t>
      </w:r>
      <w:bookmarkEnd w:id="41"/>
      <w:r>
        <w:rPr>
          <w:rFonts w:ascii="黑体" w:hAnsi="黑体"/>
          <w:sz w:val="28"/>
          <w:szCs w:val="28"/>
        </w:rPr>
        <w:t>2</w:t>
      </w:r>
      <w:r>
        <w:rPr>
          <w:rFonts w:ascii="黑体" w:hAnsi="黑体" w:hint="eastAsia"/>
          <w:sz w:val="28"/>
          <w:szCs w:val="28"/>
        </w:rPr>
        <w:t>地物补测</w:t>
      </w:r>
      <w:bookmarkEnd w:id="42"/>
    </w:p>
    <w:p w14:paraId="59499BC7" w14:textId="77777777" w:rsidR="004421DF" w:rsidRDefault="00000000">
      <w:pPr>
        <w:pStyle w:val="3"/>
        <w:spacing w:before="0" w:after="0" w:line="360" w:lineRule="auto"/>
        <w:rPr>
          <w:rFonts w:ascii="宋体" w:hAnsi="宋体"/>
          <w:sz w:val="28"/>
          <w:szCs w:val="28"/>
        </w:rPr>
      </w:pPr>
      <w:bookmarkStart w:id="43" w:name="_Toc19537778"/>
      <w:bookmarkStart w:id="44" w:name="_Toc126244695"/>
      <w:r>
        <w:rPr>
          <w:rFonts w:ascii="宋体" w:hAnsi="宋体"/>
          <w:sz w:val="28"/>
          <w:szCs w:val="28"/>
        </w:rPr>
        <w:t>3.2.1</w:t>
      </w:r>
      <w:bookmarkEnd w:id="43"/>
      <w:r>
        <w:rPr>
          <w:rFonts w:hint="eastAsia"/>
          <w:sz w:val="28"/>
          <w:szCs w:val="28"/>
        </w:rPr>
        <w:t>交通及附属设施</w:t>
      </w:r>
      <w:bookmarkEnd w:id="44"/>
    </w:p>
    <w:p w14:paraId="77E9F848" w14:textId="77777777" w:rsidR="004421DF" w:rsidRDefault="00000000">
      <w:pPr>
        <w:ind w:firstLineChars="200" w:firstLine="560"/>
        <w:jc w:val="left"/>
        <w:rPr>
          <w:bCs/>
          <w:sz w:val="28"/>
          <w:szCs w:val="28"/>
        </w:rPr>
      </w:pPr>
      <w:bookmarkStart w:id="45" w:name="_Toc19537779"/>
      <w:r>
        <w:rPr>
          <w:rFonts w:hint="eastAsia"/>
          <w:bCs/>
          <w:sz w:val="28"/>
          <w:szCs w:val="28"/>
        </w:rPr>
        <w:t>公路应标注路面类型，铁路应标注轨面高程，曲线段应标注外轨面高程。</w:t>
      </w:r>
    </w:p>
    <w:p w14:paraId="65E6DDF0" w14:textId="77777777" w:rsidR="004421DF" w:rsidRDefault="00000000">
      <w:pPr>
        <w:ind w:firstLineChars="200" w:firstLine="560"/>
        <w:jc w:val="left"/>
        <w:rPr>
          <w:rFonts w:ascii="宋体" w:hAnsi="宋体"/>
          <w:sz w:val="28"/>
          <w:szCs w:val="28"/>
        </w:rPr>
      </w:pPr>
      <w:r>
        <w:rPr>
          <w:rFonts w:hint="eastAsia"/>
          <w:bCs/>
          <w:sz w:val="28"/>
          <w:szCs w:val="28"/>
        </w:rPr>
        <w:t>（1）</w:t>
      </w:r>
      <w:r>
        <w:rPr>
          <w:rFonts w:ascii="宋体" w:hAnsi="宋体" w:hint="eastAsia"/>
          <w:sz w:val="28"/>
          <w:szCs w:val="28"/>
        </w:rPr>
        <w:t>补充测量路线经过道路中线、边线，测量长度为设计起终点两侧各延伸</w:t>
      </w:r>
      <w:r>
        <w:rPr>
          <w:rFonts w:ascii="宋体" w:hAnsi="宋体" w:hint="eastAsia"/>
          <w:sz w:val="28"/>
          <w:szCs w:val="28"/>
        </w:rPr>
        <w:t>200m</w:t>
      </w:r>
      <w:r>
        <w:rPr>
          <w:rFonts w:ascii="宋体" w:hAnsi="宋体" w:hint="eastAsia"/>
          <w:sz w:val="28"/>
          <w:szCs w:val="28"/>
        </w:rPr>
        <w:t>（顺接既有路段前后</w:t>
      </w:r>
      <w:r>
        <w:rPr>
          <w:rFonts w:ascii="宋体" w:hAnsi="宋体" w:hint="eastAsia"/>
          <w:sz w:val="28"/>
          <w:szCs w:val="28"/>
        </w:rPr>
        <w:t>100m</w:t>
      </w:r>
      <w:r>
        <w:rPr>
          <w:rFonts w:ascii="宋体" w:hAnsi="宋体" w:hint="eastAsia"/>
          <w:sz w:val="28"/>
          <w:szCs w:val="28"/>
        </w:rPr>
        <w:t>范围每</w:t>
      </w:r>
      <w:r>
        <w:rPr>
          <w:rFonts w:ascii="宋体" w:hAnsi="宋体" w:hint="eastAsia"/>
          <w:sz w:val="28"/>
          <w:szCs w:val="28"/>
        </w:rPr>
        <w:t>2m</w:t>
      </w:r>
      <w:r>
        <w:rPr>
          <w:rFonts w:ascii="宋体" w:hAnsi="宋体" w:hint="eastAsia"/>
          <w:sz w:val="28"/>
          <w:szCs w:val="28"/>
        </w:rPr>
        <w:t>一个测点，其余路段一般</w:t>
      </w:r>
      <w:r>
        <w:rPr>
          <w:rFonts w:ascii="宋体" w:hAnsi="宋体" w:hint="eastAsia"/>
          <w:sz w:val="28"/>
          <w:szCs w:val="28"/>
        </w:rPr>
        <w:t>5m</w:t>
      </w:r>
      <w:r>
        <w:rPr>
          <w:rFonts w:ascii="宋体" w:hAnsi="宋体" w:hint="eastAsia"/>
          <w:sz w:val="28"/>
          <w:szCs w:val="28"/>
        </w:rPr>
        <w:t>一个测点，平竖曲线路段加密），并</w:t>
      </w:r>
      <w:r>
        <w:rPr>
          <w:rFonts w:hint="eastAsia"/>
          <w:bCs/>
          <w:sz w:val="28"/>
          <w:szCs w:val="28"/>
        </w:rPr>
        <w:t>标注路面类型，</w:t>
      </w:r>
      <w:r>
        <w:rPr>
          <w:rFonts w:ascii="宋体" w:hAnsi="宋体" w:hint="eastAsia"/>
          <w:sz w:val="28"/>
          <w:szCs w:val="28"/>
        </w:rPr>
        <w:t>标注明确既有挡墙起终点。</w:t>
      </w:r>
    </w:p>
    <w:p w14:paraId="64DD1CB9" w14:textId="77777777" w:rsidR="004421DF" w:rsidRDefault="00000000">
      <w:pPr>
        <w:ind w:firstLineChars="200" w:firstLine="560"/>
        <w:jc w:val="left"/>
        <w:rPr>
          <w:rFonts w:ascii="宋体" w:hAnsi="宋体"/>
          <w:bCs/>
          <w:sz w:val="28"/>
          <w:szCs w:val="28"/>
        </w:rPr>
      </w:pPr>
      <w:r>
        <w:rPr>
          <w:rFonts w:ascii="宋体" w:hAnsi="宋体" w:hint="eastAsia"/>
          <w:bCs/>
          <w:sz w:val="28"/>
          <w:szCs w:val="28"/>
        </w:rPr>
        <w:t>（</w:t>
      </w:r>
      <w:r>
        <w:rPr>
          <w:rFonts w:ascii="宋体" w:hAnsi="宋体" w:hint="eastAsia"/>
          <w:bCs/>
          <w:sz w:val="28"/>
          <w:szCs w:val="28"/>
        </w:rPr>
        <w:t>2</w:t>
      </w:r>
      <w:r>
        <w:rPr>
          <w:rFonts w:ascii="宋体" w:hAnsi="宋体" w:hint="eastAsia"/>
          <w:bCs/>
          <w:sz w:val="28"/>
          <w:szCs w:val="28"/>
        </w:rPr>
        <w:t>）既有桥涵测量：</w:t>
      </w:r>
    </w:p>
    <w:p w14:paraId="11A3CB90" w14:textId="77777777" w:rsidR="004421DF" w:rsidRDefault="00000000">
      <w:pPr>
        <w:spacing w:line="360" w:lineRule="auto"/>
        <w:ind w:firstLineChars="200" w:firstLine="600"/>
        <w:jc w:val="left"/>
        <w:rPr>
          <w:sz w:val="30"/>
          <w:szCs w:val="30"/>
        </w:rPr>
      </w:pPr>
      <w:r>
        <w:rPr>
          <w:rFonts w:ascii="等线" w:hAnsi="等线" w:hint="eastAsia"/>
          <w:sz w:val="30"/>
          <w:szCs w:val="30"/>
        </w:rPr>
        <w:lastRenderedPageBreak/>
        <w:t>①</w:t>
      </w:r>
      <w:r>
        <w:rPr>
          <w:rFonts w:hint="eastAsia"/>
          <w:sz w:val="30"/>
          <w:szCs w:val="30"/>
        </w:rPr>
        <w:t>既有中小桥涵河床比降测量，上游100~200m，下游50~100m，应测量水渠河流水压线、堡坎等。</w:t>
      </w:r>
    </w:p>
    <w:p w14:paraId="53C50B6F" w14:textId="77777777" w:rsidR="004421DF" w:rsidRDefault="00000000">
      <w:pPr>
        <w:spacing w:line="360" w:lineRule="auto"/>
        <w:ind w:firstLineChars="200" w:firstLine="600"/>
        <w:jc w:val="left"/>
        <w:rPr>
          <w:sz w:val="30"/>
          <w:szCs w:val="30"/>
        </w:rPr>
      </w:pPr>
      <w:r>
        <w:rPr>
          <w:rFonts w:ascii="等线" w:hAnsi="等线" w:hint="eastAsia"/>
          <w:sz w:val="30"/>
          <w:szCs w:val="30"/>
        </w:rPr>
        <w:t>②</w:t>
      </w:r>
      <w:r>
        <w:rPr>
          <w:rFonts w:hint="eastAsia"/>
          <w:sz w:val="30"/>
          <w:szCs w:val="30"/>
        </w:rPr>
        <w:t>测量既有涵洞进出口高程，精确测量桥面高程，辅助测量桥梁净空、结构尺寸等。</w:t>
      </w:r>
    </w:p>
    <w:p w14:paraId="49547D09" w14:textId="77777777" w:rsidR="004421DF" w:rsidRDefault="00000000">
      <w:pPr>
        <w:widowControl/>
        <w:spacing w:line="360" w:lineRule="auto"/>
        <w:ind w:firstLineChars="200" w:firstLine="600"/>
        <w:jc w:val="left"/>
        <w:rPr>
          <w:rFonts w:ascii="宋体" w:hAnsi="宋体" w:cs="宋体"/>
          <w:b/>
          <w:bCs/>
          <w:kern w:val="0"/>
          <w:sz w:val="30"/>
          <w:szCs w:val="30"/>
        </w:rPr>
      </w:pPr>
      <w:r>
        <w:rPr>
          <w:rFonts w:ascii="等线" w:hAnsi="等线" w:hint="eastAsia"/>
          <w:sz w:val="30"/>
          <w:szCs w:val="30"/>
        </w:rPr>
        <w:t>③</w:t>
      </w:r>
      <w:r>
        <w:rPr>
          <w:rFonts w:hint="eastAsia"/>
          <w:sz w:val="30"/>
          <w:szCs w:val="30"/>
        </w:rPr>
        <w:t>桥梁横坡较大地形，应测量桥梁左右桥幅线，桥台位置前后各15范围，每5m增加一个横断面。</w:t>
      </w:r>
    </w:p>
    <w:p w14:paraId="494DA8B2" w14:textId="77777777" w:rsidR="004421DF" w:rsidRDefault="00000000">
      <w:pPr>
        <w:pStyle w:val="3"/>
        <w:spacing w:before="0" w:after="0" w:line="360" w:lineRule="auto"/>
        <w:rPr>
          <w:rFonts w:ascii="宋体" w:hAnsi="宋体"/>
          <w:sz w:val="28"/>
          <w:szCs w:val="28"/>
        </w:rPr>
      </w:pPr>
      <w:bookmarkStart w:id="46" w:name="_Toc126244696"/>
      <w:r>
        <w:rPr>
          <w:rFonts w:ascii="宋体" w:hAnsi="宋体"/>
          <w:sz w:val="28"/>
          <w:szCs w:val="28"/>
        </w:rPr>
        <w:t>3.2.2</w:t>
      </w:r>
      <w:bookmarkEnd w:id="45"/>
      <w:r>
        <w:rPr>
          <w:rFonts w:hint="eastAsia"/>
          <w:sz w:val="28"/>
          <w:szCs w:val="28"/>
        </w:rPr>
        <w:t>建筑物</w:t>
      </w:r>
      <w:bookmarkEnd w:id="46"/>
    </w:p>
    <w:p w14:paraId="434D9A1E" w14:textId="77777777" w:rsidR="004421DF" w:rsidRDefault="00000000">
      <w:pPr>
        <w:ind w:firstLineChars="200" w:firstLine="560"/>
        <w:rPr>
          <w:rFonts w:ascii="宋体" w:hAnsi="宋体"/>
          <w:sz w:val="28"/>
          <w:szCs w:val="28"/>
        </w:rPr>
      </w:pPr>
      <w:r>
        <w:rPr>
          <w:rFonts w:hint="eastAsia"/>
          <w:bCs/>
          <w:sz w:val="28"/>
          <w:szCs w:val="28"/>
        </w:rPr>
        <w:t>居民区房屋应详细测绘，房屋应加注层数及建筑材料；建筑物构筑物轮廓凸凹在图上小于0</w:t>
      </w:r>
      <w:r>
        <w:rPr>
          <w:bCs/>
          <w:sz w:val="28"/>
          <w:szCs w:val="28"/>
        </w:rPr>
        <w:t>.5mm</w:t>
      </w:r>
      <w:r>
        <w:rPr>
          <w:rFonts w:hint="eastAsia"/>
          <w:bCs/>
          <w:sz w:val="28"/>
          <w:szCs w:val="28"/>
        </w:rPr>
        <w:t>时，可用直线连接，大于0</w:t>
      </w:r>
      <w:r>
        <w:rPr>
          <w:bCs/>
          <w:sz w:val="28"/>
          <w:szCs w:val="28"/>
        </w:rPr>
        <w:t>.5mm</w:t>
      </w:r>
      <w:r>
        <w:rPr>
          <w:rFonts w:hint="eastAsia"/>
          <w:bCs/>
          <w:sz w:val="28"/>
          <w:szCs w:val="28"/>
        </w:rPr>
        <w:t>应准确标出。建筑物及构筑物的附属设施如围墙、院坝等应标出范围</w:t>
      </w:r>
      <w:r>
        <w:rPr>
          <w:rFonts w:ascii="宋体" w:hAnsi="宋体" w:hint="eastAsia"/>
          <w:sz w:val="28"/>
          <w:szCs w:val="28"/>
        </w:rPr>
        <w:t>。</w:t>
      </w:r>
    </w:p>
    <w:p w14:paraId="131E487E" w14:textId="77777777" w:rsidR="004421DF" w:rsidRDefault="00000000">
      <w:pPr>
        <w:pStyle w:val="3"/>
        <w:spacing w:before="0" w:after="0" w:line="360" w:lineRule="auto"/>
        <w:rPr>
          <w:rFonts w:ascii="宋体" w:hAnsi="宋体"/>
          <w:sz w:val="28"/>
          <w:szCs w:val="28"/>
        </w:rPr>
      </w:pPr>
      <w:bookmarkStart w:id="47" w:name="_Toc126244697"/>
      <w:r>
        <w:rPr>
          <w:rFonts w:ascii="宋体" w:hAnsi="宋体"/>
          <w:sz w:val="28"/>
          <w:szCs w:val="28"/>
        </w:rPr>
        <w:t>3.2.3</w:t>
      </w:r>
      <w:r>
        <w:rPr>
          <w:rFonts w:ascii="宋体" w:hAnsi="宋体" w:hint="eastAsia"/>
          <w:sz w:val="28"/>
          <w:szCs w:val="28"/>
        </w:rPr>
        <w:t>水系及附属设施</w:t>
      </w:r>
      <w:bookmarkEnd w:id="47"/>
    </w:p>
    <w:p w14:paraId="0BCFCA37" w14:textId="77777777" w:rsidR="004421DF" w:rsidRDefault="00000000">
      <w:pPr>
        <w:ind w:firstLineChars="200" w:firstLine="560"/>
        <w:jc w:val="left"/>
        <w:rPr>
          <w:bCs/>
          <w:sz w:val="28"/>
          <w:szCs w:val="28"/>
        </w:rPr>
      </w:pPr>
      <w:r>
        <w:rPr>
          <w:rFonts w:hint="eastAsia"/>
          <w:bCs/>
          <w:sz w:val="28"/>
          <w:szCs w:val="28"/>
        </w:rPr>
        <w:t>（1）河流、沟渠、池塘、水库等当水涯线与岸边线的水平投影距离大于图上1</w:t>
      </w:r>
      <w:r>
        <w:rPr>
          <w:bCs/>
          <w:sz w:val="28"/>
          <w:szCs w:val="28"/>
        </w:rPr>
        <w:t>mm</w:t>
      </w:r>
      <w:r>
        <w:rPr>
          <w:rFonts w:hint="eastAsia"/>
          <w:bCs/>
          <w:sz w:val="28"/>
          <w:szCs w:val="28"/>
        </w:rPr>
        <w:t>时应分别绘初。</w:t>
      </w:r>
    </w:p>
    <w:p w14:paraId="3D8D5B8D" w14:textId="77777777" w:rsidR="004421DF" w:rsidRDefault="00000000">
      <w:pPr>
        <w:ind w:firstLineChars="200" w:firstLine="560"/>
        <w:jc w:val="left"/>
        <w:rPr>
          <w:bCs/>
          <w:sz w:val="28"/>
          <w:szCs w:val="28"/>
        </w:rPr>
      </w:pPr>
      <w:r>
        <w:rPr>
          <w:rFonts w:hint="eastAsia"/>
          <w:bCs/>
          <w:sz w:val="28"/>
          <w:szCs w:val="28"/>
        </w:rPr>
        <w:t>（2）河流，水沟等较大水系设施应标注水流方向。</w:t>
      </w:r>
    </w:p>
    <w:p w14:paraId="72FDF335" w14:textId="77777777" w:rsidR="004421DF" w:rsidRDefault="00000000">
      <w:pPr>
        <w:ind w:firstLineChars="200" w:firstLine="560"/>
        <w:jc w:val="left"/>
        <w:rPr>
          <w:bCs/>
          <w:sz w:val="28"/>
          <w:szCs w:val="28"/>
        </w:rPr>
      </w:pPr>
      <w:r>
        <w:rPr>
          <w:rFonts w:hint="eastAsia"/>
          <w:bCs/>
          <w:sz w:val="28"/>
          <w:szCs w:val="28"/>
        </w:rPr>
        <w:t>（3）水渠应测注水渠底及渠顶边高程，堤坝测注顶部及坡脚高程，水井测注井台高程。</w:t>
      </w:r>
    </w:p>
    <w:p w14:paraId="136820EF" w14:textId="77777777" w:rsidR="004421DF" w:rsidRDefault="00000000">
      <w:pPr>
        <w:pStyle w:val="3"/>
        <w:spacing w:before="0" w:after="0" w:line="360" w:lineRule="auto"/>
        <w:rPr>
          <w:rFonts w:ascii="宋体" w:hAnsi="宋体"/>
          <w:sz w:val="28"/>
          <w:szCs w:val="28"/>
        </w:rPr>
      </w:pPr>
      <w:bookmarkStart w:id="48" w:name="_Toc126244698"/>
      <w:r>
        <w:rPr>
          <w:rFonts w:ascii="宋体" w:hAnsi="宋体"/>
          <w:sz w:val="28"/>
          <w:szCs w:val="28"/>
        </w:rPr>
        <w:t>3.2.4</w:t>
      </w:r>
      <w:r>
        <w:rPr>
          <w:rFonts w:ascii="宋体" w:hAnsi="宋体" w:hint="eastAsia"/>
          <w:sz w:val="28"/>
          <w:szCs w:val="28"/>
        </w:rPr>
        <w:t>管线及附属设施</w:t>
      </w:r>
      <w:bookmarkEnd w:id="48"/>
    </w:p>
    <w:p w14:paraId="1CC41ADD" w14:textId="77777777" w:rsidR="004421DF" w:rsidRDefault="00000000">
      <w:pPr>
        <w:ind w:firstLineChars="200" w:firstLine="560"/>
        <w:jc w:val="left"/>
        <w:rPr>
          <w:bCs/>
          <w:sz w:val="28"/>
          <w:szCs w:val="28"/>
        </w:rPr>
      </w:pPr>
      <w:r>
        <w:rPr>
          <w:rFonts w:hint="eastAsia"/>
          <w:bCs/>
          <w:sz w:val="28"/>
          <w:szCs w:val="28"/>
        </w:rPr>
        <w:t>（1）准确测量电杆、高压铁塔塔架、发射塔、气象站、雷达站等位置及地面高程。</w:t>
      </w:r>
    </w:p>
    <w:p w14:paraId="2A473FF1" w14:textId="77777777" w:rsidR="004421DF" w:rsidRDefault="00000000">
      <w:pPr>
        <w:ind w:firstLineChars="200" w:firstLine="560"/>
        <w:jc w:val="left"/>
        <w:rPr>
          <w:bCs/>
          <w:sz w:val="28"/>
          <w:szCs w:val="28"/>
        </w:rPr>
      </w:pPr>
      <w:r>
        <w:rPr>
          <w:rFonts w:hint="eastAsia"/>
          <w:bCs/>
          <w:sz w:val="28"/>
          <w:szCs w:val="28"/>
        </w:rPr>
        <w:t>（2）</w:t>
      </w:r>
      <w:r>
        <w:rPr>
          <w:bCs/>
          <w:sz w:val="28"/>
          <w:szCs w:val="28"/>
        </w:rPr>
        <w:t>10</w:t>
      </w:r>
      <w:r>
        <w:rPr>
          <w:rFonts w:hint="eastAsia"/>
          <w:bCs/>
          <w:sz w:val="28"/>
          <w:szCs w:val="28"/>
        </w:rPr>
        <w:t>千伏以上的高压线路应准确标注高压线电压、高压铁塔编号、主管单位或部门。</w:t>
      </w:r>
    </w:p>
    <w:p w14:paraId="0A6CC81C" w14:textId="77777777" w:rsidR="004421DF" w:rsidRDefault="00000000">
      <w:pPr>
        <w:ind w:firstLineChars="200" w:firstLine="560"/>
        <w:jc w:val="left"/>
        <w:rPr>
          <w:bCs/>
          <w:sz w:val="28"/>
          <w:szCs w:val="28"/>
        </w:rPr>
      </w:pPr>
      <w:r>
        <w:rPr>
          <w:rFonts w:hint="eastAsia"/>
          <w:bCs/>
          <w:sz w:val="28"/>
          <w:szCs w:val="28"/>
        </w:rPr>
        <w:t>（3）当高压线路与设计公路相交时，还应测注交叉点处的高压线悬</w:t>
      </w:r>
      <w:r>
        <w:rPr>
          <w:rFonts w:hint="eastAsia"/>
          <w:bCs/>
          <w:sz w:val="28"/>
          <w:szCs w:val="28"/>
        </w:rPr>
        <w:lastRenderedPageBreak/>
        <w:t>高。</w:t>
      </w:r>
    </w:p>
    <w:p w14:paraId="0A459F8F" w14:textId="77777777" w:rsidR="004421DF" w:rsidRDefault="00000000">
      <w:pPr>
        <w:ind w:firstLineChars="200" w:firstLine="560"/>
        <w:jc w:val="left"/>
        <w:rPr>
          <w:bCs/>
          <w:sz w:val="28"/>
          <w:szCs w:val="28"/>
        </w:rPr>
      </w:pPr>
      <w:r>
        <w:rPr>
          <w:rFonts w:hint="eastAsia"/>
          <w:bCs/>
          <w:sz w:val="28"/>
          <w:szCs w:val="28"/>
        </w:rPr>
        <w:t>（4）有裸露在地面上的地下管道，以及有地面标识的燃气管道等，应详细测量其位置走向。</w:t>
      </w:r>
    </w:p>
    <w:p w14:paraId="2C06EC12" w14:textId="77777777" w:rsidR="004421DF" w:rsidRDefault="00000000">
      <w:pPr>
        <w:pStyle w:val="3"/>
        <w:spacing w:before="0" w:after="0" w:line="360" w:lineRule="auto"/>
        <w:rPr>
          <w:rFonts w:ascii="宋体" w:hAnsi="宋体"/>
          <w:sz w:val="28"/>
          <w:szCs w:val="28"/>
        </w:rPr>
      </w:pPr>
      <w:bookmarkStart w:id="49" w:name="_Toc126244699"/>
      <w:r>
        <w:rPr>
          <w:rFonts w:ascii="宋体" w:hAnsi="宋体"/>
          <w:sz w:val="28"/>
          <w:szCs w:val="28"/>
        </w:rPr>
        <w:t>3.2.5</w:t>
      </w:r>
      <w:r>
        <w:rPr>
          <w:rFonts w:ascii="宋体" w:hAnsi="宋体" w:hint="eastAsia"/>
          <w:sz w:val="28"/>
          <w:szCs w:val="28"/>
        </w:rPr>
        <w:t>其它独立地物</w:t>
      </w:r>
      <w:bookmarkEnd w:id="49"/>
    </w:p>
    <w:p w14:paraId="209B2E15" w14:textId="77777777" w:rsidR="004421DF" w:rsidRDefault="00000000">
      <w:pPr>
        <w:ind w:firstLineChars="200" w:firstLine="560"/>
        <w:jc w:val="left"/>
        <w:rPr>
          <w:bCs/>
          <w:sz w:val="28"/>
          <w:szCs w:val="28"/>
        </w:rPr>
      </w:pPr>
      <w:r>
        <w:rPr>
          <w:rFonts w:hint="eastAsia"/>
          <w:bCs/>
          <w:sz w:val="28"/>
          <w:szCs w:val="28"/>
        </w:rPr>
        <w:t>（1）零散坟墓应准确测量出位置及数量，公墓、纪念碑等应准确测量出其范围。</w:t>
      </w:r>
    </w:p>
    <w:p w14:paraId="7C43904D" w14:textId="77777777" w:rsidR="004421DF" w:rsidRDefault="00000000">
      <w:pPr>
        <w:ind w:firstLineChars="200" w:firstLine="560"/>
        <w:jc w:val="left"/>
        <w:rPr>
          <w:bCs/>
          <w:sz w:val="28"/>
          <w:szCs w:val="28"/>
        </w:rPr>
      </w:pPr>
      <w:r>
        <w:rPr>
          <w:rFonts w:hint="eastAsia"/>
          <w:bCs/>
          <w:sz w:val="28"/>
          <w:szCs w:val="28"/>
        </w:rPr>
        <w:t>（2）砂石厂、砖厂等矿山开采工厂，应详细测量其范围及厂房位置。</w:t>
      </w:r>
    </w:p>
    <w:p w14:paraId="4703CE69" w14:textId="77777777" w:rsidR="004421DF" w:rsidRDefault="00000000">
      <w:pPr>
        <w:ind w:firstLineChars="200" w:firstLine="560"/>
        <w:jc w:val="left"/>
        <w:rPr>
          <w:bCs/>
          <w:sz w:val="28"/>
          <w:szCs w:val="28"/>
        </w:rPr>
      </w:pPr>
      <w:r>
        <w:rPr>
          <w:rFonts w:hint="eastAsia"/>
          <w:bCs/>
          <w:sz w:val="28"/>
          <w:szCs w:val="28"/>
        </w:rPr>
        <w:t>（3）水塔、烟囱等塔型建筑物应准确测量出其地面范围。</w:t>
      </w:r>
    </w:p>
    <w:p w14:paraId="78127678" w14:textId="77777777" w:rsidR="004421DF" w:rsidRDefault="00000000">
      <w:pPr>
        <w:ind w:firstLineChars="200" w:firstLine="560"/>
        <w:jc w:val="left"/>
        <w:rPr>
          <w:bCs/>
          <w:sz w:val="28"/>
          <w:szCs w:val="28"/>
        </w:rPr>
      </w:pPr>
      <w:r>
        <w:rPr>
          <w:rFonts w:hint="eastAsia"/>
          <w:bCs/>
          <w:sz w:val="28"/>
          <w:szCs w:val="28"/>
        </w:rPr>
        <w:t>（4）加油站应准确测量出其范围。</w:t>
      </w:r>
    </w:p>
    <w:p w14:paraId="7757E21C" w14:textId="77777777" w:rsidR="004421DF" w:rsidRDefault="00000000">
      <w:pPr>
        <w:ind w:firstLineChars="200" w:firstLine="560"/>
        <w:jc w:val="left"/>
        <w:rPr>
          <w:bCs/>
          <w:sz w:val="28"/>
          <w:szCs w:val="28"/>
        </w:rPr>
      </w:pPr>
      <w:r>
        <w:rPr>
          <w:rFonts w:hint="eastAsia"/>
          <w:bCs/>
          <w:sz w:val="28"/>
          <w:szCs w:val="28"/>
        </w:rPr>
        <w:t>（5）其它独立地物按设计要求准确测量出其位置。</w:t>
      </w:r>
    </w:p>
    <w:p w14:paraId="018A4A94" w14:textId="77777777" w:rsidR="004421DF" w:rsidRDefault="00000000">
      <w:pPr>
        <w:pStyle w:val="2"/>
        <w:spacing w:before="0" w:after="0" w:line="360" w:lineRule="auto"/>
        <w:rPr>
          <w:rFonts w:ascii="黑体" w:hAnsi="黑体"/>
          <w:sz w:val="28"/>
          <w:szCs w:val="28"/>
        </w:rPr>
      </w:pPr>
      <w:bookmarkStart w:id="50" w:name="_Toc126244700"/>
      <w:r>
        <w:rPr>
          <w:rFonts w:ascii="黑体" w:hAnsi="黑体"/>
          <w:sz w:val="28"/>
          <w:szCs w:val="28"/>
        </w:rPr>
        <w:t>3</w:t>
      </w:r>
      <w:r>
        <w:rPr>
          <w:rFonts w:ascii="黑体" w:hAnsi="黑体" w:hint="eastAsia"/>
          <w:sz w:val="28"/>
          <w:szCs w:val="28"/>
        </w:rPr>
        <w:t>.</w:t>
      </w:r>
      <w:r>
        <w:rPr>
          <w:rFonts w:ascii="黑体" w:hAnsi="黑体"/>
          <w:sz w:val="28"/>
          <w:szCs w:val="28"/>
        </w:rPr>
        <w:t>3</w:t>
      </w:r>
      <w:r>
        <w:rPr>
          <w:rFonts w:ascii="黑体" w:hAnsi="黑体" w:hint="eastAsia"/>
          <w:sz w:val="28"/>
          <w:szCs w:val="28"/>
        </w:rPr>
        <w:t>路线中线放线测量</w:t>
      </w:r>
      <w:bookmarkEnd w:id="50"/>
    </w:p>
    <w:p w14:paraId="315BD3BA" w14:textId="77777777" w:rsidR="004421DF" w:rsidRDefault="00000000">
      <w:pPr>
        <w:pStyle w:val="3"/>
        <w:spacing w:before="0" w:after="0" w:line="360" w:lineRule="auto"/>
        <w:rPr>
          <w:rFonts w:ascii="宋体" w:hAnsi="宋体"/>
          <w:sz w:val="28"/>
          <w:szCs w:val="28"/>
        </w:rPr>
      </w:pPr>
      <w:bookmarkStart w:id="51" w:name="_Toc126244701"/>
      <w:r>
        <w:rPr>
          <w:rFonts w:ascii="宋体" w:hAnsi="宋体"/>
          <w:sz w:val="28"/>
          <w:szCs w:val="28"/>
        </w:rPr>
        <w:t>3.3.1</w:t>
      </w:r>
      <w:r>
        <w:rPr>
          <w:rFonts w:ascii="宋体" w:hAnsi="宋体" w:hint="eastAsia"/>
          <w:sz w:val="28"/>
          <w:szCs w:val="28"/>
        </w:rPr>
        <w:t>路线中线测量位置要求</w:t>
      </w:r>
      <w:bookmarkEnd w:id="51"/>
    </w:p>
    <w:p w14:paraId="2AD656BF" w14:textId="77777777" w:rsidR="004421DF" w:rsidRDefault="00000000">
      <w:pPr>
        <w:ind w:firstLineChars="200" w:firstLine="560"/>
        <w:jc w:val="left"/>
        <w:rPr>
          <w:bCs/>
          <w:sz w:val="28"/>
          <w:szCs w:val="28"/>
        </w:rPr>
      </w:pPr>
      <w:r>
        <w:rPr>
          <w:rFonts w:hint="eastAsia"/>
          <w:bCs/>
          <w:sz w:val="28"/>
          <w:szCs w:val="28"/>
        </w:rPr>
        <w:t>（1）路线中线测量中桩间距应满足下表规定:</w:t>
      </w:r>
    </w:p>
    <w:p w14:paraId="7BCAA9FF" w14:textId="77777777" w:rsidR="004421DF" w:rsidRDefault="00000000">
      <w:pPr>
        <w:jc w:val="center"/>
        <w:rPr>
          <w:b/>
        </w:rPr>
      </w:pPr>
      <w:r>
        <w:rPr>
          <w:rFonts w:hint="eastAsia"/>
          <w:b/>
        </w:rPr>
        <w:t>中桩间距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846"/>
        <w:gridCol w:w="2001"/>
        <w:gridCol w:w="1230"/>
        <w:gridCol w:w="1452"/>
        <w:gridCol w:w="1097"/>
      </w:tblGrid>
      <w:tr w:rsidR="004421DF" w14:paraId="56FA43E1" w14:textId="77777777">
        <w:tc>
          <w:tcPr>
            <w:tcW w:w="1791" w:type="pct"/>
            <w:gridSpan w:val="2"/>
          </w:tcPr>
          <w:p w14:paraId="28E8A492" w14:textId="77777777" w:rsidR="004421DF" w:rsidRDefault="00000000">
            <w:pPr>
              <w:jc w:val="center"/>
              <w:rPr>
                <w:b/>
              </w:rPr>
            </w:pPr>
            <w:r>
              <w:rPr>
                <w:rFonts w:hint="eastAsia"/>
                <w:b/>
              </w:rPr>
              <w:t>直线(m)</w:t>
            </w:r>
          </w:p>
        </w:tc>
        <w:tc>
          <w:tcPr>
            <w:tcW w:w="3209" w:type="pct"/>
            <w:gridSpan w:val="4"/>
          </w:tcPr>
          <w:p w14:paraId="7FFE39BF" w14:textId="77777777" w:rsidR="004421DF" w:rsidRDefault="00000000">
            <w:pPr>
              <w:jc w:val="center"/>
              <w:rPr>
                <w:b/>
              </w:rPr>
            </w:pPr>
            <w:r>
              <w:rPr>
                <w:rFonts w:hint="eastAsia"/>
                <w:b/>
              </w:rPr>
              <w:t>曲线(m)</w:t>
            </w:r>
          </w:p>
        </w:tc>
      </w:tr>
      <w:tr w:rsidR="004421DF" w14:paraId="57B86538" w14:textId="77777777">
        <w:tc>
          <w:tcPr>
            <w:tcW w:w="766" w:type="pct"/>
          </w:tcPr>
          <w:p w14:paraId="5A0AF35E" w14:textId="77777777" w:rsidR="004421DF" w:rsidRDefault="00000000">
            <w:pPr>
              <w:jc w:val="center"/>
              <w:rPr>
                <w:b/>
              </w:rPr>
            </w:pPr>
            <w:r>
              <w:rPr>
                <w:rFonts w:hint="eastAsia"/>
                <w:b/>
              </w:rPr>
              <w:t>平原、微丘</w:t>
            </w:r>
          </w:p>
        </w:tc>
        <w:tc>
          <w:tcPr>
            <w:tcW w:w="1025" w:type="pct"/>
          </w:tcPr>
          <w:p w14:paraId="712734D0" w14:textId="77777777" w:rsidR="004421DF" w:rsidRDefault="00000000">
            <w:pPr>
              <w:jc w:val="center"/>
              <w:rPr>
                <w:b/>
              </w:rPr>
            </w:pPr>
            <w:r>
              <w:rPr>
                <w:rFonts w:hint="eastAsia"/>
                <w:b/>
              </w:rPr>
              <w:t>重丘、山岭</w:t>
            </w:r>
          </w:p>
        </w:tc>
        <w:tc>
          <w:tcPr>
            <w:tcW w:w="1111" w:type="pct"/>
          </w:tcPr>
          <w:p w14:paraId="0821FD56" w14:textId="77777777" w:rsidR="004421DF" w:rsidRDefault="00000000">
            <w:pPr>
              <w:jc w:val="center"/>
              <w:rPr>
                <w:b/>
              </w:rPr>
            </w:pPr>
            <w:r>
              <w:rPr>
                <w:rFonts w:hint="eastAsia"/>
                <w:b/>
              </w:rPr>
              <w:t>不设超高的曲线</w:t>
            </w:r>
          </w:p>
        </w:tc>
        <w:tc>
          <w:tcPr>
            <w:tcW w:w="683" w:type="pct"/>
          </w:tcPr>
          <w:p w14:paraId="1B0083C4" w14:textId="77777777" w:rsidR="004421DF" w:rsidRDefault="00000000">
            <w:pPr>
              <w:jc w:val="center"/>
              <w:rPr>
                <w:b/>
              </w:rPr>
            </w:pPr>
            <w:r>
              <w:rPr>
                <w:rFonts w:hint="eastAsia"/>
                <w:b/>
              </w:rPr>
              <w:t>R＞60</w:t>
            </w:r>
          </w:p>
        </w:tc>
        <w:tc>
          <w:tcPr>
            <w:tcW w:w="806" w:type="pct"/>
          </w:tcPr>
          <w:p w14:paraId="7DCBC087" w14:textId="77777777" w:rsidR="004421DF" w:rsidRDefault="00000000">
            <w:pPr>
              <w:jc w:val="center"/>
              <w:rPr>
                <w:b/>
              </w:rPr>
            </w:pPr>
            <w:r>
              <w:rPr>
                <w:rFonts w:hint="eastAsia"/>
                <w:b/>
              </w:rPr>
              <w:t>30＜R＜60</w:t>
            </w:r>
          </w:p>
        </w:tc>
        <w:tc>
          <w:tcPr>
            <w:tcW w:w="609" w:type="pct"/>
          </w:tcPr>
          <w:p w14:paraId="0CA60271" w14:textId="77777777" w:rsidR="004421DF" w:rsidRDefault="00000000">
            <w:pPr>
              <w:jc w:val="center"/>
              <w:rPr>
                <w:b/>
              </w:rPr>
            </w:pPr>
            <w:r>
              <w:rPr>
                <w:rFonts w:hint="eastAsia"/>
                <w:b/>
              </w:rPr>
              <w:t>R＜30</w:t>
            </w:r>
          </w:p>
        </w:tc>
      </w:tr>
      <w:tr w:rsidR="004421DF" w14:paraId="5637C8A2" w14:textId="77777777">
        <w:tc>
          <w:tcPr>
            <w:tcW w:w="766" w:type="pct"/>
          </w:tcPr>
          <w:p w14:paraId="580FE9B6" w14:textId="77777777" w:rsidR="004421DF" w:rsidRDefault="00000000">
            <w:pPr>
              <w:jc w:val="center"/>
              <w:rPr>
                <w:b/>
              </w:rPr>
            </w:pPr>
            <w:r>
              <w:rPr>
                <w:rFonts w:hint="eastAsia"/>
                <w:b/>
              </w:rPr>
              <w:t>50</w:t>
            </w:r>
          </w:p>
        </w:tc>
        <w:tc>
          <w:tcPr>
            <w:tcW w:w="1025" w:type="pct"/>
          </w:tcPr>
          <w:p w14:paraId="7585D92F" w14:textId="77777777" w:rsidR="004421DF" w:rsidRDefault="00000000">
            <w:pPr>
              <w:jc w:val="center"/>
              <w:rPr>
                <w:b/>
              </w:rPr>
            </w:pPr>
            <w:r>
              <w:rPr>
                <w:rFonts w:hint="eastAsia"/>
                <w:b/>
              </w:rPr>
              <w:t>2</w:t>
            </w:r>
            <w:r>
              <w:rPr>
                <w:b/>
              </w:rPr>
              <w:t>5</w:t>
            </w:r>
          </w:p>
        </w:tc>
        <w:tc>
          <w:tcPr>
            <w:tcW w:w="1111" w:type="pct"/>
          </w:tcPr>
          <w:p w14:paraId="2AE9D9C2" w14:textId="77777777" w:rsidR="004421DF" w:rsidRDefault="00000000">
            <w:pPr>
              <w:jc w:val="center"/>
              <w:rPr>
                <w:b/>
              </w:rPr>
            </w:pPr>
            <w:r>
              <w:rPr>
                <w:rFonts w:hint="eastAsia"/>
                <w:b/>
              </w:rPr>
              <w:t>25</w:t>
            </w:r>
          </w:p>
        </w:tc>
        <w:tc>
          <w:tcPr>
            <w:tcW w:w="683" w:type="pct"/>
          </w:tcPr>
          <w:p w14:paraId="6853C0B7" w14:textId="77777777" w:rsidR="004421DF" w:rsidRDefault="00000000">
            <w:pPr>
              <w:jc w:val="center"/>
              <w:rPr>
                <w:b/>
              </w:rPr>
            </w:pPr>
            <w:r>
              <w:rPr>
                <w:rFonts w:hint="eastAsia"/>
                <w:b/>
              </w:rPr>
              <w:t>20</w:t>
            </w:r>
          </w:p>
        </w:tc>
        <w:tc>
          <w:tcPr>
            <w:tcW w:w="806" w:type="pct"/>
          </w:tcPr>
          <w:p w14:paraId="70151321" w14:textId="77777777" w:rsidR="004421DF" w:rsidRDefault="00000000">
            <w:pPr>
              <w:jc w:val="center"/>
              <w:rPr>
                <w:b/>
              </w:rPr>
            </w:pPr>
            <w:r>
              <w:rPr>
                <w:rFonts w:hint="eastAsia"/>
                <w:b/>
              </w:rPr>
              <w:t>10</w:t>
            </w:r>
          </w:p>
        </w:tc>
        <w:tc>
          <w:tcPr>
            <w:tcW w:w="609" w:type="pct"/>
          </w:tcPr>
          <w:p w14:paraId="738BD358" w14:textId="77777777" w:rsidR="004421DF" w:rsidRDefault="00000000">
            <w:pPr>
              <w:jc w:val="center"/>
              <w:rPr>
                <w:b/>
              </w:rPr>
            </w:pPr>
            <w:r>
              <w:rPr>
                <w:rFonts w:hint="eastAsia"/>
                <w:b/>
              </w:rPr>
              <w:t>5</w:t>
            </w:r>
          </w:p>
        </w:tc>
      </w:tr>
    </w:tbl>
    <w:p w14:paraId="3518DDD2" w14:textId="77777777" w:rsidR="004421DF" w:rsidRDefault="00000000">
      <w:pPr>
        <w:ind w:firstLineChars="200" w:firstLine="420"/>
        <w:jc w:val="left"/>
        <w:rPr>
          <w:b/>
          <w:szCs w:val="21"/>
        </w:rPr>
      </w:pPr>
      <w:r>
        <w:rPr>
          <w:rFonts w:hint="eastAsia"/>
          <w:b/>
          <w:szCs w:val="21"/>
        </w:rPr>
        <w:t>注：表中R为平曲线半径（m）</w:t>
      </w:r>
    </w:p>
    <w:p w14:paraId="16029B81" w14:textId="77777777" w:rsidR="004421DF" w:rsidRDefault="00000000">
      <w:pPr>
        <w:ind w:firstLineChars="200" w:firstLine="560"/>
        <w:jc w:val="left"/>
        <w:rPr>
          <w:bCs/>
          <w:sz w:val="28"/>
          <w:szCs w:val="28"/>
        </w:rPr>
      </w:pPr>
      <w:r>
        <w:rPr>
          <w:rFonts w:hint="eastAsia"/>
          <w:bCs/>
          <w:sz w:val="28"/>
          <w:szCs w:val="28"/>
        </w:rPr>
        <w:t>（2）路线经过下列位置应加设中桩</w:t>
      </w:r>
    </w:p>
    <w:p w14:paraId="7D147203" w14:textId="77777777" w:rsidR="004421DF" w:rsidRDefault="00000000">
      <w:pPr>
        <w:ind w:firstLineChars="200" w:firstLine="560"/>
        <w:jc w:val="left"/>
        <w:rPr>
          <w:bCs/>
          <w:sz w:val="28"/>
          <w:szCs w:val="28"/>
        </w:rPr>
      </w:pPr>
      <w:r>
        <w:rPr>
          <w:rFonts w:ascii="宋体" w:hAnsi="宋体" w:hint="eastAsia"/>
          <w:bCs/>
          <w:sz w:val="28"/>
          <w:szCs w:val="28"/>
        </w:rPr>
        <w:t>①</w:t>
      </w:r>
      <w:r>
        <w:rPr>
          <w:rFonts w:hint="eastAsia"/>
          <w:bCs/>
          <w:sz w:val="28"/>
          <w:szCs w:val="28"/>
        </w:rPr>
        <w:t>路线经过地形变化处；</w:t>
      </w:r>
    </w:p>
    <w:p w14:paraId="1466C83E" w14:textId="77777777" w:rsidR="004421DF" w:rsidRDefault="00000000">
      <w:pPr>
        <w:ind w:firstLineChars="200" w:firstLine="560"/>
        <w:jc w:val="left"/>
        <w:rPr>
          <w:bCs/>
          <w:sz w:val="28"/>
          <w:szCs w:val="28"/>
        </w:rPr>
      </w:pPr>
      <w:r>
        <w:rPr>
          <w:rFonts w:ascii="宋体" w:hAnsi="宋体" w:hint="eastAsia"/>
          <w:bCs/>
          <w:sz w:val="28"/>
          <w:szCs w:val="28"/>
        </w:rPr>
        <w:t>②</w:t>
      </w:r>
      <w:r>
        <w:rPr>
          <w:rFonts w:hint="eastAsia"/>
          <w:bCs/>
          <w:sz w:val="28"/>
          <w:szCs w:val="28"/>
        </w:rPr>
        <w:t>路线与其它线状物交叉处；</w:t>
      </w:r>
    </w:p>
    <w:p w14:paraId="461C9C69" w14:textId="77777777" w:rsidR="004421DF" w:rsidRDefault="00000000">
      <w:pPr>
        <w:ind w:firstLineChars="200" w:firstLine="560"/>
        <w:jc w:val="left"/>
        <w:rPr>
          <w:bCs/>
          <w:sz w:val="28"/>
          <w:szCs w:val="28"/>
        </w:rPr>
      </w:pPr>
      <w:r>
        <w:rPr>
          <w:rFonts w:ascii="宋体" w:hAnsi="宋体" w:hint="eastAsia"/>
          <w:bCs/>
          <w:sz w:val="28"/>
          <w:szCs w:val="28"/>
        </w:rPr>
        <w:t>③</w:t>
      </w:r>
      <w:r>
        <w:rPr>
          <w:rFonts w:hint="eastAsia"/>
          <w:bCs/>
          <w:sz w:val="28"/>
          <w:szCs w:val="28"/>
        </w:rPr>
        <w:t>路线经过建筑物处；</w:t>
      </w:r>
    </w:p>
    <w:p w14:paraId="52A9303A" w14:textId="77777777" w:rsidR="004421DF" w:rsidRDefault="00000000">
      <w:pPr>
        <w:ind w:firstLineChars="200" w:firstLine="560"/>
        <w:jc w:val="left"/>
        <w:rPr>
          <w:bCs/>
          <w:sz w:val="28"/>
          <w:szCs w:val="28"/>
        </w:rPr>
      </w:pPr>
      <w:r>
        <w:rPr>
          <w:rFonts w:ascii="宋体" w:hAnsi="宋体" w:hint="eastAsia"/>
          <w:bCs/>
          <w:sz w:val="28"/>
          <w:szCs w:val="28"/>
        </w:rPr>
        <w:t>④</w:t>
      </w:r>
      <w:r>
        <w:rPr>
          <w:rFonts w:hint="eastAsia"/>
          <w:bCs/>
          <w:sz w:val="28"/>
          <w:szCs w:val="28"/>
        </w:rPr>
        <w:t>桥梁、涵洞、隧道等构造物处；</w:t>
      </w:r>
    </w:p>
    <w:p w14:paraId="3FABF0DF" w14:textId="77777777" w:rsidR="004421DF" w:rsidRDefault="00000000">
      <w:pPr>
        <w:ind w:firstLineChars="200" w:firstLine="560"/>
        <w:jc w:val="left"/>
        <w:rPr>
          <w:bCs/>
          <w:sz w:val="28"/>
          <w:szCs w:val="28"/>
        </w:rPr>
      </w:pPr>
      <w:r>
        <w:rPr>
          <w:rFonts w:ascii="宋体" w:hAnsi="宋体" w:hint="eastAsia"/>
          <w:bCs/>
          <w:sz w:val="28"/>
          <w:szCs w:val="28"/>
        </w:rPr>
        <w:lastRenderedPageBreak/>
        <w:t>⑤</w:t>
      </w:r>
      <w:r>
        <w:rPr>
          <w:rFonts w:hint="eastAsia"/>
          <w:bCs/>
          <w:sz w:val="28"/>
          <w:szCs w:val="28"/>
        </w:rPr>
        <w:t>土质变化及不良地质地段起、终点处；</w:t>
      </w:r>
    </w:p>
    <w:p w14:paraId="42445FA5" w14:textId="77777777" w:rsidR="004421DF" w:rsidRDefault="00000000">
      <w:pPr>
        <w:ind w:firstLineChars="200" w:firstLine="560"/>
        <w:jc w:val="left"/>
        <w:rPr>
          <w:bCs/>
          <w:sz w:val="28"/>
          <w:szCs w:val="28"/>
        </w:rPr>
      </w:pPr>
      <w:r>
        <w:rPr>
          <w:rFonts w:ascii="宋体" w:hAnsi="宋体" w:hint="eastAsia"/>
          <w:bCs/>
          <w:sz w:val="28"/>
          <w:szCs w:val="28"/>
        </w:rPr>
        <w:t>⑥</w:t>
      </w:r>
      <w:r>
        <w:rPr>
          <w:rFonts w:hint="eastAsia"/>
          <w:bCs/>
          <w:sz w:val="28"/>
          <w:szCs w:val="28"/>
        </w:rPr>
        <w:t>道路轮廓及交叉中心；</w:t>
      </w:r>
    </w:p>
    <w:p w14:paraId="54162577" w14:textId="77777777" w:rsidR="004421DF" w:rsidRDefault="00000000">
      <w:pPr>
        <w:ind w:firstLineChars="200" w:firstLine="560"/>
        <w:jc w:val="left"/>
        <w:rPr>
          <w:bCs/>
          <w:sz w:val="28"/>
          <w:szCs w:val="28"/>
        </w:rPr>
      </w:pPr>
      <w:r>
        <w:rPr>
          <w:rFonts w:ascii="宋体" w:hAnsi="宋体" w:hint="eastAsia"/>
          <w:bCs/>
          <w:sz w:val="28"/>
          <w:szCs w:val="28"/>
        </w:rPr>
        <w:t>⑦</w:t>
      </w:r>
      <w:r>
        <w:rPr>
          <w:rFonts w:hint="eastAsia"/>
          <w:bCs/>
          <w:sz w:val="28"/>
          <w:szCs w:val="28"/>
        </w:rPr>
        <w:t>省、地（市）、县级行政区交界处；</w:t>
      </w:r>
    </w:p>
    <w:p w14:paraId="70A82EFA" w14:textId="77777777" w:rsidR="004421DF" w:rsidRDefault="00000000">
      <w:pPr>
        <w:ind w:firstLineChars="200" w:firstLine="560"/>
        <w:jc w:val="left"/>
        <w:rPr>
          <w:bCs/>
          <w:sz w:val="28"/>
          <w:szCs w:val="28"/>
        </w:rPr>
      </w:pPr>
      <w:r>
        <w:rPr>
          <w:rFonts w:ascii="宋体" w:hAnsi="宋体" w:hint="eastAsia"/>
          <w:bCs/>
          <w:sz w:val="28"/>
          <w:szCs w:val="28"/>
        </w:rPr>
        <w:t>⑧</w:t>
      </w:r>
      <w:r>
        <w:rPr>
          <w:rFonts w:hint="eastAsia"/>
          <w:bCs/>
          <w:sz w:val="28"/>
          <w:szCs w:val="28"/>
        </w:rPr>
        <w:t>改、扩建公路地形特征点、构造物和路面面层类型变化处。</w:t>
      </w:r>
    </w:p>
    <w:p w14:paraId="7F1F2A79" w14:textId="77777777" w:rsidR="004421DF" w:rsidRDefault="00000000">
      <w:pPr>
        <w:pStyle w:val="3"/>
        <w:spacing w:before="0" w:after="0" w:line="360" w:lineRule="auto"/>
        <w:rPr>
          <w:rFonts w:ascii="宋体" w:hAnsi="宋体"/>
          <w:sz w:val="28"/>
          <w:szCs w:val="28"/>
        </w:rPr>
      </w:pPr>
      <w:bookmarkStart w:id="52" w:name="_Toc126244702"/>
      <w:r>
        <w:rPr>
          <w:rFonts w:ascii="宋体" w:hAnsi="宋体"/>
          <w:sz w:val="28"/>
          <w:szCs w:val="28"/>
        </w:rPr>
        <w:t>3.3.2</w:t>
      </w:r>
      <w:r>
        <w:rPr>
          <w:rFonts w:ascii="宋体" w:hAnsi="宋体" w:hint="eastAsia"/>
          <w:sz w:val="28"/>
          <w:szCs w:val="28"/>
        </w:rPr>
        <w:t>路线中线测量平面精度要求</w:t>
      </w:r>
      <w:bookmarkEnd w:id="52"/>
    </w:p>
    <w:p w14:paraId="69AD5552" w14:textId="77777777" w:rsidR="004421DF" w:rsidRDefault="00000000">
      <w:pPr>
        <w:ind w:firstLineChars="200" w:firstLine="560"/>
        <w:jc w:val="left"/>
        <w:rPr>
          <w:bCs/>
          <w:sz w:val="28"/>
          <w:szCs w:val="28"/>
        </w:rPr>
      </w:pPr>
      <w:r>
        <w:rPr>
          <w:rFonts w:hint="eastAsia"/>
          <w:bCs/>
          <w:sz w:val="28"/>
          <w:szCs w:val="28"/>
        </w:rPr>
        <w:t>中桩桩位平面精度应满足下表规定</w:t>
      </w:r>
    </w:p>
    <w:p w14:paraId="39AF2440" w14:textId="77777777" w:rsidR="004421DF" w:rsidRDefault="00000000">
      <w:pPr>
        <w:jc w:val="center"/>
        <w:rPr>
          <w:b/>
          <w:szCs w:val="21"/>
        </w:rPr>
      </w:pPr>
      <w:r>
        <w:rPr>
          <w:rFonts w:hint="eastAsia"/>
          <w:b/>
          <w:szCs w:val="21"/>
        </w:rPr>
        <w:t>中桩平面桩位精度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1385"/>
        <w:gridCol w:w="1383"/>
        <w:gridCol w:w="1385"/>
        <w:gridCol w:w="1470"/>
      </w:tblGrid>
      <w:tr w:rsidR="004421DF" w14:paraId="0CD6E2DC" w14:textId="77777777">
        <w:trPr>
          <w:jc w:val="center"/>
        </w:trPr>
        <w:tc>
          <w:tcPr>
            <w:tcW w:w="1878" w:type="pct"/>
            <w:vMerge w:val="restart"/>
            <w:shd w:val="clear" w:color="auto" w:fill="auto"/>
            <w:vAlign w:val="center"/>
          </w:tcPr>
          <w:p w14:paraId="0F0E6F97" w14:textId="77777777" w:rsidR="004421DF" w:rsidRDefault="00000000">
            <w:pPr>
              <w:jc w:val="center"/>
              <w:rPr>
                <w:b/>
              </w:rPr>
            </w:pPr>
            <w:r>
              <w:rPr>
                <w:rFonts w:hint="eastAsia"/>
                <w:b/>
              </w:rPr>
              <w:t>公路等级</w:t>
            </w:r>
          </w:p>
        </w:tc>
        <w:tc>
          <w:tcPr>
            <w:tcW w:w="1537" w:type="pct"/>
            <w:gridSpan w:val="2"/>
            <w:shd w:val="clear" w:color="auto" w:fill="auto"/>
            <w:vAlign w:val="center"/>
          </w:tcPr>
          <w:p w14:paraId="37DB9A25" w14:textId="77777777" w:rsidR="004421DF" w:rsidRDefault="00000000">
            <w:pPr>
              <w:jc w:val="center"/>
              <w:rPr>
                <w:b/>
              </w:rPr>
            </w:pPr>
            <w:r>
              <w:rPr>
                <w:rFonts w:hint="eastAsia"/>
                <w:b/>
              </w:rPr>
              <w:t>中桩位置中误差（c</w:t>
            </w:r>
            <w:r>
              <w:rPr>
                <w:b/>
              </w:rPr>
              <w:t>m</w:t>
            </w:r>
            <w:r>
              <w:rPr>
                <w:rFonts w:hint="eastAsia"/>
                <w:b/>
              </w:rPr>
              <w:t>）</w:t>
            </w:r>
          </w:p>
        </w:tc>
        <w:tc>
          <w:tcPr>
            <w:tcW w:w="1586" w:type="pct"/>
            <w:gridSpan w:val="2"/>
            <w:shd w:val="clear" w:color="auto" w:fill="auto"/>
            <w:vAlign w:val="center"/>
          </w:tcPr>
          <w:p w14:paraId="7EB5504F" w14:textId="77777777" w:rsidR="004421DF" w:rsidRDefault="00000000">
            <w:pPr>
              <w:jc w:val="center"/>
              <w:rPr>
                <w:b/>
              </w:rPr>
            </w:pPr>
            <w:r>
              <w:rPr>
                <w:rFonts w:hint="eastAsia"/>
                <w:b/>
              </w:rPr>
              <w:t>桩位检测之差（c</w:t>
            </w:r>
            <w:r>
              <w:rPr>
                <w:b/>
              </w:rPr>
              <w:t>m</w:t>
            </w:r>
            <w:r>
              <w:rPr>
                <w:rFonts w:hint="eastAsia"/>
                <w:b/>
              </w:rPr>
              <w:t>）</w:t>
            </w:r>
          </w:p>
        </w:tc>
      </w:tr>
      <w:tr w:rsidR="004421DF" w14:paraId="6473FF5E" w14:textId="77777777">
        <w:trPr>
          <w:jc w:val="center"/>
        </w:trPr>
        <w:tc>
          <w:tcPr>
            <w:tcW w:w="1878" w:type="pct"/>
            <w:vMerge/>
            <w:shd w:val="clear" w:color="auto" w:fill="auto"/>
            <w:vAlign w:val="center"/>
          </w:tcPr>
          <w:p w14:paraId="2AC9C4A6" w14:textId="77777777" w:rsidR="004421DF" w:rsidRDefault="004421DF">
            <w:pPr>
              <w:jc w:val="center"/>
              <w:rPr>
                <w:b/>
              </w:rPr>
            </w:pPr>
          </w:p>
        </w:tc>
        <w:tc>
          <w:tcPr>
            <w:tcW w:w="769" w:type="pct"/>
            <w:shd w:val="clear" w:color="auto" w:fill="auto"/>
            <w:vAlign w:val="center"/>
          </w:tcPr>
          <w:p w14:paraId="1989ED06" w14:textId="77777777" w:rsidR="004421DF" w:rsidRDefault="00000000">
            <w:pPr>
              <w:jc w:val="center"/>
              <w:rPr>
                <w:b/>
              </w:rPr>
            </w:pPr>
            <w:r>
              <w:rPr>
                <w:rFonts w:hint="eastAsia"/>
                <w:b/>
              </w:rPr>
              <w:t>平原、微丘</w:t>
            </w:r>
          </w:p>
        </w:tc>
        <w:tc>
          <w:tcPr>
            <w:tcW w:w="768" w:type="pct"/>
            <w:shd w:val="clear" w:color="auto" w:fill="auto"/>
            <w:vAlign w:val="center"/>
          </w:tcPr>
          <w:p w14:paraId="5B56B50D" w14:textId="77777777" w:rsidR="004421DF" w:rsidRDefault="00000000">
            <w:pPr>
              <w:jc w:val="center"/>
              <w:rPr>
                <w:b/>
              </w:rPr>
            </w:pPr>
            <w:r>
              <w:rPr>
                <w:rFonts w:hint="eastAsia"/>
                <w:b/>
              </w:rPr>
              <w:t>重丘、山岭</w:t>
            </w:r>
          </w:p>
        </w:tc>
        <w:tc>
          <w:tcPr>
            <w:tcW w:w="769" w:type="pct"/>
            <w:shd w:val="clear" w:color="auto" w:fill="auto"/>
            <w:vAlign w:val="center"/>
          </w:tcPr>
          <w:p w14:paraId="286CA491" w14:textId="77777777" w:rsidR="004421DF" w:rsidRDefault="00000000">
            <w:pPr>
              <w:jc w:val="center"/>
              <w:rPr>
                <w:b/>
              </w:rPr>
            </w:pPr>
            <w:r>
              <w:rPr>
                <w:rFonts w:hint="eastAsia"/>
                <w:b/>
              </w:rPr>
              <w:t>平原、微丘</w:t>
            </w:r>
          </w:p>
        </w:tc>
        <w:tc>
          <w:tcPr>
            <w:tcW w:w="817" w:type="pct"/>
            <w:shd w:val="clear" w:color="auto" w:fill="auto"/>
            <w:vAlign w:val="center"/>
          </w:tcPr>
          <w:p w14:paraId="6AF21747" w14:textId="77777777" w:rsidR="004421DF" w:rsidRDefault="00000000">
            <w:pPr>
              <w:jc w:val="center"/>
              <w:rPr>
                <w:b/>
              </w:rPr>
            </w:pPr>
            <w:r>
              <w:rPr>
                <w:rFonts w:hint="eastAsia"/>
                <w:b/>
              </w:rPr>
              <w:t>重丘、山岭</w:t>
            </w:r>
          </w:p>
        </w:tc>
      </w:tr>
      <w:tr w:rsidR="004421DF" w14:paraId="5038DFEB" w14:textId="77777777">
        <w:trPr>
          <w:jc w:val="center"/>
        </w:trPr>
        <w:tc>
          <w:tcPr>
            <w:tcW w:w="1878" w:type="pct"/>
            <w:shd w:val="clear" w:color="auto" w:fill="auto"/>
            <w:vAlign w:val="center"/>
          </w:tcPr>
          <w:p w14:paraId="5118ADA9" w14:textId="77777777" w:rsidR="004421DF" w:rsidRDefault="00000000">
            <w:pPr>
              <w:jc w:val="center"/>
              <w:rPr>
                <w:b/>
              </w:rPr>
            </w:pPr>
            <w:r>
              <w:rPr>
                <w:rFonts w:hint="eastAsia"/>
                <w:b/>
              </w:rPr>
              <w:t>高速公路</w:t>
            </w:r>
          </w:p>
        </w:tc>
        <w:tc>
          <w:tcPr>
            <w:tcW w:w="769" w:type="pct"/>
            <w:shd w:val="clear" w:color="auto" w:fill="auto"/>
            <w:vAlign w:val="center"/>
          </w:tcPr>
          <w:p w14:paraId="3ACB178B" w14:textId="77777777" w:rsidR="004421DF" w:rsidRDefault="00000000">
            <w:pPr>
              <w:jc w:val="center"/>
              <w:rPr>
                <w:b/>
              </w:rPr>
            </w:pPr>
            <w:r>
              <w:rPr>
                <w:rFonts w:hint="eastAsia"/>
                <w:b/>
              </w:rPr>
              <w:t>≤±5</w:t>
            </w:r>
          </w:p>
        </w:tc>
        <w:tc>
          <w:tcPr>
            <w:tcW w:w="768" w:type="pct"/>
            <w:shd w:val="clear" w:color="auto" w:fill="auto"/>
            <w:vAlign w:val="center"/>
          </w:tcPr>
          <w:p w14:paraId="1C52FF99" w14:textId="77777777" w:rsidR="004421DF" w:rsidRDefault="00000000">
            <w:pPr>
              <w:jc w:val="center"/>
              <w:rPr>
                <w:b/>
              </w:rPr>
            </w:pPr>
            <w:r>
              <w:rPr>
                <w:rFonts w:hint="eastAsia"/>
                <w:b/>
              </w:rPr>
              <w:t>≤±1</w:t>
            </w:r>
            <w:r>
              <w:rPr>
                <w:b/>
              </w:rPr>
              <w:t>0</w:t>
            </w:r>
          </w:p>
        </w:tc>
        <w:tc>
          <w:tcPr>
            <w:tcW w:w="769" w:type="pct"/>
            <w:shd w:val="clear" w:color="auto" w:fill="auto"/>
            <w:vAlign w:val="center"/>
          </w:tcPr>
          <w:p w14:paraId="37244ABA" w14:textId="77777777" w:rsidR="004421DF" w:rsidRDefault="00000000">
            <w:pPr>
              <w:jc w:val="center"/>
              <w:rPr>
                <w:b/>
              </w:rPr>
            </w:pPr>
            <w:r>
              <w:rPr>
                <w:rFonts w:hint="eastAsia"/>
                <w:b/>
              </w:rPr>
              <w:t>≤1</w:t>
            </w:r>
            <w:r>
              <w:rPr>
                <w:b/>
              </w:rPr>
              <w:t>0</w:t>
            </w:r>
          </w:p>
        </w:tc>
        <w:tc>
          <w:tcPr>
            <w:tcW w:w="817" w:type="pct"/>
            <w:shd w:val="clear" w:color="auto" w:fill="auto"/>
            <w:vAlign w:val="center"/>
          </w:tcPr>
          <w:p w14:paraId="0653999D" w14:textId="77777777" w:rsidR="004421DF" w:rsidRDefault="00000000">
            <w:pPr>
              <w:jc w:val="center"/>
              <w:rPr>
                <w:b/>
              </w:rPr>
            </w:pPr>
            <w:r>
              <w:rPr>
                <w:rFonts w:hint="eastAsia"/>
                <w:b/>
              </w:rPr>
              <w:t>≤2</w:t>
            </w:r>
            <w:r>
              <w:rPr>
                <w:b/>
              </w:rPr>
              <w:t>0</w:t>
            </w:r>
          </w:p>
        </w:tc>
      </w:tr>
    </w:tbl>
    <w:p w14:paraId="30F329F1" w14:textId="77777777" w:rsidR="004421DF" w:rsidRDefault="00000000">
      <w:pPr>
        <w:pStyle w:val="3"/>
        <w:spacing w:before="0" w:after="0" w:line="360" w:lineRule="auto"/>
        <w:rPr>
          <w:rFonts w:ascii="宋体" w:hAnsi="宋体"/>
          <w:sz w:val="28"/>
          <w:szCs w:val="28"/>
        </w:rPr>
      </w:pPr>
      <w:bookmarkStart w:id="53" w:name="_Toc126244703"/>
      <w:r>
        <w:rPr>
          <w:rFonts w:ascii="宋体" w:hAnsi="宋体"/>
          <w:sz w:val="28"/>
          <w:szCs w:val="28"/>
        </w:rPr>
        <w:t>3.3.3</w:t>
      </w:r>
      <w:r>
        <w:rPr>
          <w:rFonts w:ascii="宋体" w:hAnsi="宋体" w:hint="eastAsia"/>
          <w:sz w:val="28"/>
          <w:szCs w:val="28"/>
        </w:rPr>
        <w:t>路线中线测量要求</w:t>
      </w:r>
      <w:bookmarkEnd w:id="53"/>
    </w:p>
    <w:p w14:paraId="7B9CC7C8" w14:textId="77777777" w:rsidR="004421DF" w:rsidRDefault="00000000">
      <w:pPr>
        <w:ind w:firstLineChars="200" w:firstLine="560"/>
        <w:jc w:val="left"/>
        <w:rPr>
          <w:bCs/>
          <w:sz w:val="28"/>
          <w:szCs w:val="28"/>
        </w:rPr>
      </w:pPr>
      <w:r>
        <w:rPr>
          <w:rFonts w:hint="eastAsia"/>
          <w:bCs/>
          <w:sz w:val="28"/>
          <w:szCs w:val="28"/>
        </w:rPr>
        <w:t>（1）中桩钉好后应测量并记录中桩平面坐标，测量值与设计坐标的差值应小于中桩测量的桩位限差。</w:t>
      </w:r>
    </w:p>
    <w:p w14:paraId="48A93D90" w14:textId="77777777" w:rsidR="004421DF" w:rsidRDefault="00000000">
      <w:pPr>
        <w:ind w:firstLineChars="200" w:firstLine="560"/>
        <w:jc w:val="left"/>
        <w:rPr>
          <w:bCs/>
          <w:sz w:val="28"/>
          <w:szCs w:val="28"/>
        </w:rPr>
      </w:pPr>
      <w:r>
        <w:rPr>
          <w:rFonts w:hint="eastAsia"/>
          <w:bCs/>
          <w:sz w:val="28"/>
          <w:szCs w:val="28"/>
        </w:rPr>
        <w:t>（</w:t>
      </w:r>
      <w:r>
        <w:rPr>
          <w:bCs/>
          <w:sz w:val="28"/>
          <w:szCs w:val="28"/>
        </w:rPr>
        <w:t>2</w:t>
      </w:r>
      <w:r>
        <w:rPr>
          <w:rFonts w:hint="eastAsia"/>
          <w:bCs/>
          <w:sz w:val="28"/>
          <w:szCs w:val="28"/>
        </w:rPr>
        <w:t>）每天中线开始测量工作前，应对前一天放线测量的桩位进行检查，检查桩位应不少于</w:t>
      </w:r>
      <w:r>
        <w:rPr>
          <w:bCs/>
          <w:sz w:val="28"/>
          <w:szCs w:val="28"/>
        </w:rPr>
        <w:t>2</w:t>
      </w:r>
      <w:r>
        <w:rPr>
          <w:rFonts w:hint="eastAsia"/>
          <w:bCs/>
          <w:sz w:val="28"/>
          <w:szCs w:val="28"/>
        </w:rPr>
        <w:t>个，检查桩位精度应满足中桩平面桩位精度中</w:t>
      </w:r>
      <w:r>
        <w:rPr>
          <w:rFonts w:ascii="宋体" w:hAnsi="宋体" w:hint="eastAsia"/>
          <w:sz w:val="28"/>
        </w:rPr>
        <w:t>桩位检测之差的精度要求。</w:t>
      </w:r>
    </w:p>
    <w:p w14:paraId="1FABAB89" w14:textId="77777777" w:rsidR="004421DF" w:rsidRDefault="00000000">
      <w:pPr>
        <w:pStyle w:val="2"/>
        <w:spacing w:before="0" w:after="0" w:line="360" w:lineRule="auto"/>
        <w:rPr>
          <w:rFonts w:ascii="黑体" w:hAnsi="黑体"/>
          <w:sz w:val="28"/>
          <w:szCs w:val="28"/>
        </w:rPr>
      </w:pPr>
      <w:bookmarkStart w:id="54" w:name="_Toc126244704"/>
      <w:r>
        <w:rPr>
          <w:rFonts w:ascii="黑体" w:hAnsi="黑体"/>
          <w:sz w:val="28"/>
          <w:szCs w:val="28"/>
        </w:rPr>
        <w:t>3.4</w:t>
      </w:r>
      <w:r>
        <w:rPr>
          <w:rFonts w:ascii="黑体" w:hAnsi="黑体" w:hint="eastAsia"/>
          <w:sz w:val="28"/>
          <w:szCs w:val="28"/>
        </w:rPr>
        <w:t>中桩高程测量</w:t>
      </w:r>
      <w:bookmarkEnd w:id="54"/>
    </w:p>
    <w:p w14:paraId="17E061AA" w14:textId="77777777" w:rsidR="004421DF" w:rsidRDefault="00000000">
      <w:pPr>
        <w:pStyle w:val="3"/>
        <w:spacing w:before="0" w:after="0" w:line="360" w:lineRule="auto"/>
        <w:rPr>
          <w:rFonts w:ascii="宋体" w:hAnsi="宋体"/>
          <w:sz w:val="28"/>
          <w:szCs w:val="28"/>
        </w:rPr>
      </w:pPr>
      <w:bookmarkStart w:id="55" w:name="_Toc126244705"/>
      <w:r>
        <w:rPr>
          <w:rFonts w:ascii="宋体" w:hAnsi="宋体"/>
          <w:sz w:val="28"/>
          <w:szCs w:val="28"/>
        </w:rPr>
        <w:t>3.4.1</w:t>
      </w:r>
      <w:r>
        <w:rPr>
          <w:rFonts w:ascii="宋体" w:hAnsi="宋体" w:hint="eastAsia"/>
          <w:sz w:val="28"/>
          <w:szCs w:val="28"/>
        </w:rPr>
        <w:t>中桩高程测量精度要求</w:t>
      </w:r>
      <w:bookmarkEnd w:id="55"/>
    </w:p>
    <w:p w14:paraId="160F87C2" w14:textId="77777777" w:rsidR="004421DF" w:rsidRDefault="00000000">
      <w:pPr>
        <w:ind w:firstLineChars="200" w:firstLine="560"/>
        <w:jc w:val="left"/>
        <w:rPr>
          <w:bCs/>
          <w:sz w:val="28"/>
          <w:szCs w:val="28"/>
        </w:rPr>
      </w:pPr>
      <w:r>
        <w:rPr>
          <w:rFonts w:hint="eastAsia"/>
          <w:bCs/>
          <w:sz w:val="28"/>
          <w:szCs w:val="28"/>
        </w:rPr>
        <w:t>中桩高程测量精度应满足下表规定：</w:t>
      </w:r>
    </w:p>
    <w:p w14:paraId="6CD7DE83" w14:textId="77777777" w:rsidR="004421DF" w:rsidRDefault="00000000">
      <w:pPr>
        <w:jc w:val="center"/>
        <w:rPr>
          <w:b/>
          <w:szCs w:val="21"/>
        </w:rPr>
      </w:pPr>
      <w:r>
        <w:rPr>
          <w:rFonts w:hint="eastAsia"/>
          <w:b/>
          <w:szCs w:val="21"/>
        </w:rPr>
        <w:t>中桩高程测量精度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572"/>
        <w:gridCol w:w="4029"/>
      </w:tblGrid>
      <w:tr w:rsidR="004421DF" w14:paraId="6816C194" w14:textId="77777777">
        <w:tc>
          <w:tcPr>
            <w:tcW w:w="1335" w:type="pct"/>
            <w:shd w:val="clear" w:color="auto" w:fill="auto"/>
          </w:tcPr>
          <w:p w14:paraId="30803AE8" w14:textId="77777777" w:rsidR="004421DF" w:rsidRDefault="00000000">
            <w:pPr>
              <w:jc w:val="center"/>
              <w:rPr>
                <w:b/>
                <w:szCs w:val="21"/>
              </w:rPr>
            </w:pPr>
            <w:r>
              <w:rPr>
                <w:rFonts w:hint="eastAsia"/>
                <w:b/>
                <w:szCs w:val="21"/>
              </w:rPr>
              <w:t>公路等级</w:t>
            </w:r>
          </w:p>
        </w:tc>
        <w:tc>
          <w:tcPr>
            <w:tcW w:w="1428" w:type="pct"/>
            <w:shd w:val="clear" w:color="auto" w:fill="auto"/>
          </w:tcPr>
          <w:p w14:paraId="42609EBD" w14:textId="77777777" w:rsidR="004421DF" w:rsidRDefault="00000000">
            <w:pPr>
              <w:jc w:val="center"/>
              <w:rPr>
                <w:b/>
                <w:szCs w:val="21"/>
              </w:rPr>
            </w:pPr>
            <w:r>
              <w:rPr>
                <w:rFonts w:hint="eastAsia"/>
                <w:b/>
                <w:szCs w:val="21"/>
              </w:rPr>
              <w:t>闭合差（m</w:t>
            </w:r>
            <w:r>
              <w:rPr>
                <w:b/>
                <w:szCs w:val="21"/>
              </w:rPr>
              <w:t>m</w:t>
            </w:r>
            <w:r>
              <w:rPr>
                <w:rFonts w:hint="eastAsia"/>
                <w:b/>
                <w:szCs w:val="21"/>
              </w:rPr>
              <w:t>）</w:t>
            </w:r>
          </w:p>
        </w:tc>
        <w:tc>
          <w:tcPr>
            <w:tcW w:w="2237" w:type="pct"/>
            <w:shd w:val="clear" w:color="auto" w:fill="auto"/>
          </w:tcPr>
          <w:p w14:paraId="0FB684F1" w14:textId="77777777" w:rsidR="004421DF" w:rsidRDefault="00000000">
            <w:pPr>
              <w:jc w:val="center"/>
              <w:rPr>
                <w:b/>
                <w:szCs w:val="21"/>
              </w:rPr>
            </w:pPr>
            <w:r>
              <w:rPr>
                <w:rFonts w:hint="eastAsia"/>
                <w:b/>
                <w:szCs w:val="21"/>
              </w:rPr>
              <w:t>两次测量之差（c</w:t>
            </w:r>
            <w:r>
              <w:rPr>
                <w:b/>
                <w:szCs w:val="21"/>
              </w:rPr>
              <w:t>m</w:t>
            </w:r>
            <w:r>
              <w:rPr>
                <w:rFonts w:hint="eastAsia"/>
                <w:b/>
                <w:szCs w:val="21"/>
              </w:rPr>
              <w:t>）</w:t>
            </w:r>
          </w:p>
        </w:tc>
      </w:tr>
      <w:tr w:rsidR="004421DF" w14:paraId="5FAA4770" w14:textId="77777777">
        <w:tc>
          <w:tcPr>
            <w:tcW w:w="1335" w:type="pct"/>
            <w:shd w:val="clear" w:color="auto" w:fill="auto"/>
            <w:vAlign w:val="center"/>
          </w:tcPr>
          <w:p w14:paraId="4C0D352A" w14:textId="77777777" w:rsidR="004421DF" w:rsidRDefault="00000000">
            <w:pPr>
              <w:jc w:val="center"/>
              <w:rPr>
                <w:b/>
              </w:rPr>
            </w:pPr>
            <w:r>
              <w:rPr>
                <w:rFonts w:hint="eastAsia"/>
                <w:b/>
              </w:rPr>
              <w:t>高速公路</w:t>
            </w:r>
          </w:p>
        </w:tc>
        <w:tc>
          <w:tcPr>
            <w:tcW w:w="1428" w:type="pct"/>
            <w:shd w:val="clear" w:color="auto" w:fill="auto"/>
          </w:tcPr>
          <w:p w14:paraId="31BD6367" w14:textId="77777777" w:rsidR="004421DF" w:rsidRDefault="00000000">
            <w:pPr>
              <w:jc w:val="center"/>
              <w:rPr>
                <w:bCs/>
                <w:szCs w:val="21"/>
              </w:rPr>
            </w:pPr>
            <w:r>
              <w:rPr>
                <w:rFonts w:hint="eastAsia"/>
                <w:b/>
              </w:rPr>
              <w:t>≤3</w:t>
            </w:r>
            <w:r>
              <w:rPr>
                <w:b/>
              </w:rPr>
              <w:t>0</w:t>
            </w:r>
            <m:oMath>
              <m:rad>
                <m:radPr>
                  <m:degHide m:val="1"/>
                  <m:ctrlPr>
                    <w:rPr>
                      <w:rFonts w:ascii="Cambria Math" w:hAnsi="Cambria Math"/>
                      <w:b/>
                    </w:rPr>
                  </m:ctrlPr>
                </m:radPr>
                <m:deg/>
                <m:e>
                  <m:r>
                    <m:rPr>
                      <m:sty m:val="b"/>
                    </m:rPr>
                    <w:rPr>
                      <w:rFonts w:ascii="Cambria Math"/>
                    </w:rPr>
                    <m:t>L</m:t>
                  </m:r>
                </m:e>
              </m:rad>
            </m:oMath>
          </w:p>
        </w:tc>
        <w:tc>
          <w:tcPr>
            <w:tcW w:w="2237" w:type="pct"/>
            <w:shd w:val="clear" w:color="auto" w:fill="auto"/>
          </w:tcPr>
          <w:p w14:paraId="499B2369" w14:textId="77777777" w:rsidR="004421DF" w:rsidRDefault="00000000">
            <w:pPr>
              <w:jc w:val="center"/>
              <w:rPr>
                <w:bCs/>
                <w:szCs w:val="21"/>
              </w:rPr>
            </w:pPr>
            <w:r>
              <w:rPr>
                <w:rFonts w:hint="eastAsia"/>
                <w:b/>
              </w:rPr>
              <w:t>≤5</w:t>
            </w:r>
          </w:p>
        </w:tc>
      </w:tr>
    </w:tbl>
    <w:p w14:paraId="22837ACA" w14:textId="77777777" w:rsidR="004421DF" w:rsidRDefault="00000000">
      <w:pPr>
        <w:ind w:firstLineChars="200" w:firstLine="420"/>
        <w:jc w:val="left"/>
        <w:rPr>
          <w:b/>
          <w:szCs w:val="21"/>
        </w:rPr>
      </w:pPr>
      <w:r>
        <w:rPr>
          <w:rFonts w:hint="eastAsia"/>
          <w:b/>
          <w:szCs w:val="21"/>
        </w:rPr>
        <w:t>注：L为高程测量的路线长度（k</w:t>
      </w:r>
      <w:r>
        <w:rPr>
          <w:b/>
          <w:szCs w:val="21"/>
        </w:rPr>
        <w:t>m</w:t>
      </w:r>
      <w:r>
        <w:rPr>
          <w:rFonts w:hint="eastAsia"/>
          <w:b/>
          <w:szCs w:val="21"/>
        </w:rPr>
        <w:t>）</w:t>
      </w:r>
    </w:p>
    <w:p w14:paraId="290A6ED3" w14:textId="77777777" w:rsidR="004421DF" w:rsidRDefault="00000000">
      <w:pPr>
        <w:pStyle w:val="3"/>
        <w:spacing w:before="0" w:after="0" w:line="360" w:lineRule="auto"/>
        <w:rPr>
          <w:rFonts w:ascii="宋体" w:hAnsi="宋体"/>
          <w:sz w:val="28"/>
          <w:szCs w:val="28"/>
        </w:rPr>
      </w:pPr>
      <w:bookmarkStart w:id="56" w:name="_Toc126244706"/>
      <w:r>
        <w:rPr>
          <w:rFonts w:ascii="宋体" w:hAnsi="宋体"/>
          <w:sz w:val="28"/>
          <w:szCs w:val="28"/>
        </w:rPr>
        <w:t>3.4.2</w:t>
      </w:r>
      <w:r>
        <w:rPr>
          <w:rFonts w:ascii="宋体" w:hAnsi="宋体" w:hint="eastAsia"/>
          <w:sz w:val="28"/>
          <w:szCs w:val="28"/>
        </w:rPr>
        <w:t>中桩高程测量要求</w:t>
      </w:r>
      <w:bookmarkEnd w:id="56"/>
    </w:p>
    <w:p w14:paraId="104A6D85" w14:textId="77777777" w:rsidR="004421DF" w:rsidRDefault="00000000">
      <w:pPr>
        <w:ind w:firstLineChars="200" w:firstLine="560"/>
        <w:jc w:val="left"/>
        <w:rPr>
          <w:bCs/>
          <w:sz w:val="28"/>
          <w:szCs w:val="28"/>
        </w:rPr>
      </w:pPr>
      <w:r>
        <w:rPr>
          <w:rFonts w:hint="eastAsia"/>
          <w:bCs/>
          <w:sz w:val="28"/>
          <w:szCs w:val="28"/>
        </w:rPr>
        <w:t>（1）中桩高程测量应测至标志处的地面，读数取位至厘米。</w:t>
      </w:r>
    </w:p>
    <w:p w14:paraId="12584B21" w14:textId="77777777" w:rsidR="004421DF" w:rsidRDefault="00000000">
      <w:pPr>
        <w:ind w:firstLineChars="200" w:firstLine="560"/>
        <w:jc w:val="left"/>
        <w:rPr>
          <w:rFonts w:ascii="宋体" w:hAnsi="宋体"/>
          <w:sz w:val="28"/>
        </w:rPr>
      </w:pPr>
      <w:r>
        <w:rPr>
          <w:rFonts w:hint="eastAsia"/>
          <w:bCs/>
          <w:sz w:val="28"/>
          <w:szCs w:val="28"/>
        </w:rPr>
        <w:lastRenderedPageBreak/>
        <w:t>（2）每天中桩高程开始测量工作前，应对前一天放线测量的桩位高程进行检查，检查桩位高程应不少于</w:t>
      </w:r>
      <w:r>
        <w:rPr>
          <w:bCs/>
          <w:sz w:val="28"/>
          <w:szCs w:val="28"/>
        </w:rPr>
        <w:t>2</w:t>
      </w:r>
      <w:r>
        <w:rPr>
          <w:rFonts w:hint="eastAsia"/>
          <w:bCs/>
          <w:sz w:val="28"/>
          <w:szCs w:val="28"/>
        </w:rPr>
        <w:t>个，检查桩位高程精度应满足中桩测量高程精度中</w:t>
      </w:r>
      <w:r>
        <w:rPr>
          <w:rFonts w:ascii="宋体" w:hAnsi="宋体" w:hint="eastAsia"/>
          <w:sz w:val="28"/>
        </w:rPr>
        <w:t>两次测量之差的精度要求。</w:t>
      </w:r>
    </w:p>
    <w:p w14:paraId="6046F339" w14:textId="77777777" w:rsidR="004421DF" w:rsidRDefault="00000000">
      <w:pPr>
        <w:ind w:firstLineChars="200" w:firstLine="560"/>
        <w:jc w:val="left"/>
        <w:rPr>
          <w:bCs/>
          <w:sz w:val="28"/>
          <w:szCs w:val="28"/>
        </w:rPr>
      </w:pPr>
      <w:r>
        <w:rPr>
          <w:rFonts w:ascii="宋体" w:hAnsi="宋体" w:hint="eastAsia"/>
          <w:sz w:val="28"/>
        </w:rPr>
        <w:t>（</w:t>
      </w:r>
      <w:r>
        <w:rPr>
          <w:rFonts w:ascii="宋体" w:hAnsi="宋体" w:hint="eastAsia"/>
          <w:sz w:val="28"/>
        </w:rPr>
        <w:t>3</w:t>
      </w:r>
      <w:r>
        <w:rPr>
          <w:rFonts w:ascii="宋体" w:hAnsi="宋体" w:hint="eastAsia"/>
          <w:sz w:val="28"/>
        </w:rPr>
        <w:t>）沿线中需要特殊控制的建筑物、管线、铁路轨顶等，应按规定测出其高程，其两次测量之差应小于</w:t>
      </w:r>
      <w:r>
        <w:rPr>
          <w:rFonts w:ascii="宋体" w:hAnsi="宋体" w:hint="eastAsia"/>
          <w:sz w:val="28"/>
        </w:rPr>
        <w:t>2</w:t>
      </w:r>
      <w:r>
        <w:rPr>
          <w:rFonts w:ascii="宋体" w:hAnsi="宋体" w:hint="eastAsia"/>
          <w:sz w:val="28"/>
        </w:rPr>
        <w:t>厘米。</w:t>
      </w:r>
    </w:p>
    <w:p w14:paraId="1CEDC16D" w14:textId="77777777" w:rsidR="004421DF" w:rsidRDefault="00000000">
      <w:pPr>
        <w:pStyle w:val="2"/>
        <w:spacing w:before="0" w:after="0" w:line="360" w:lineRule="auto"/>
        <w:rPr>
          <w:rFonts w:ascii="黑体" w:hAnsi="黑体"/>
          <w:sz w:val="28"/>
          <w:szCs w:val="28"/>
        </w:rPr>
      </w:pPr>
      <w:bookmarkStart w:id="57" w:name="_Toc126244707"/>
      <w:r>
        <w:rPr>
          <w:rFonts w:ascii="黑体" w:hAnsi="黑体"/>
          <w:sz w:val="28"/>
          <w:szCs w:val="28"/>
        </w:rPr>
        <w:t>3.5</w:t>
      </w:r>
      <w:r>
        <w:rPr>
          <w:rFonts w:ascii="黑体" w:hAnsi="黑体" w:hint="eastAsia"/>
          <w:sz w:val="28"/>
          <w:szCs w:val="28"/>
        </w:rPr>
        <w:t>横断面测量</w:t>
      </w:r>
      <w:bookmarkEnd w:id="57"/>
    </w:p>
    <w:p w14:paraId="682245C4" w14:textId="77777777" w:rsidR="004421DF" w:rsidRDefault="00000000">
      <w:pPr>
        <w:pStyle w:val="3"/>
        <w:spacing w:before="0" w:after="0" w:line="360" w:lineRule="auto"/>
        <w:rPr>
          <w:rFonts w:ascii="宋体" w:hAnsi="宋体"/>
          <w:sz w:val="28"/>
          <w:szCs w:val="28"/>
        </w:rPr>
      </w:pPr>
      <w:bookmarkStart w:id="58" w:name="_Toc126244708"/>
      <w:r>
        <w:rPr>
          <w:rFonts w:ascii="宋体" w:hAnsi="宋体"/>
          <w:sz w:val="28"/>
          <w:szCs w:val="28"/>
        </w:rPr>
        <w:t>3.5.1</w:t>
      </w:r>
      <w:r>
        <w:rPr>
          <w:rFonts w:ascii="宋体" w:hAnsi="宋体" w:hint="eastAsia"/>
          <w:sz w:val="28"/>
          <w:szCs w:val="28"/>
        </w:rPr>
        <w:t>横断面测量精度要求</w:t>
      </w:r>
      <w:bookmarkEnd w:id="58"/>
    </w:p>
    <w:p w14:paraId="05DB61E0" w14:textId="77777777" w:rsidR="004421DF" w:rsidRDefault="00000000">
      <w:pPr>
        <w:ind w:firstLineChars="200" w:firstLine="560"/>
        <w:jc w:val="left"/>
        <w:rPr>
          <w:bCs/>
          <w:sz w:val="28"/>
          <w:szCs w:val="28"/>
        </w:rPr>
      </w:pPr>
      <w:r>
        <w:rPr>
          <w:rFonts w:hint="eastAsia"/>
          <w:bCs/>
          <w:sz w:val="28"/>
          <w:szCs w:val="28"/>
        </w:rPr>
        <w:t>横断面测量中的距离、高差的读数取位至0</w:t>
      </w:r>
      <w:r>
        <w:rPr>
          <w:bCs/>
          <w:sz w:val="28"/>
          <w:szCs w:val="28"/>
        </w:rPr>
        <w:t>.1</w:t>
      </w:r>
      <w:r>
        <w:rPr>
          <w:rFonts w:hint="eastAsia"/>
          <w:bCs/>
          <w:sz w:val="28"/>
          <w:szCs w:val="28"/>
        </w:rPr>
        <w:t>米，检测互差限差应符合下表规定。</w:t>
      </w:r>
    </w:p>
    <w:p w14:paraId="4C46708B" w14:textId="77777777" w:rsidR="004421DF" w:rsidRDefault="00000000">
      <w:pPr>
        <w:jc w:val="center"/>
        <w:rPr>
          <w:bCs/>
          <w:szCs w:val="21"/>
        </w:rPr>
      </w:pPr>
      <w:r>
        <w:rPr>
          <w:rFonts w:hint="eastAsia"/>
          <w:bCs/>
          <w:szCs w:val="21"/>
        </w:rPr>
        <w:t>横断面检测互差限差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2687"/>
        <w:gridCol w:w="3317"/>
      </w:tblGrid>
      <w:tr w:rsidR="004421DF" w14:paraId="6140B16F" w14:textId="77777777">
        <w:tc>
          <w:tcPr>
            <w:tcW w:w="1666" w:type="pct"/>
            <w:shd w:val="clear" w:color="auto" w:fill="auto"/>
          </w:tcPr>
          <w:p w14:paraId="455857BE" w14:textId="77777777" w:rsidR="004421DF" w:rsidRDefault="00000000">
            <w:pPr>
              <w:jc w:val="center"/>
              <w:rPr>
                <w:b/>
                <w:szCs w:val="21"/>
              </w:rPr>
            </w:pPr>
            <w:r>
              <w:rPr>
                <w:rFonts w:hint="eastAsia"/>
                <w:b/>
                <w:szCs w:val="21"/>
              </w:rPr>
              <w:t>公路等级</w:t>
            </w:r>
          </w:p>
        </w:tc>
        <w:tc>
          <w:tcPr>
            <w:tcW w:w="1492" w:type="pct"/>
            <w:shd w:val="clear" w:color="auto" w:fill="auto"/>
          </w:tcPr>
          <w:p w14:paraId="692AE64B" w14:textId="77777777" w:rsidR="004421DF" w:rsidRDefault="00000000">
            <w:pPr>
              <w:jc w:val="center"/>
              <w:rPr>
                <w:b/>
                <w:szCs w:val="21"/>
              </w:rPr>
            </w:pPr>
            <w:r>
              <w:rPr>
                <w:rFonts w:hint="eastAsia"/>
                <w:b/>
                <w:szCs w:val="21"/>
              </w:rPr>
              <w:t>距离</w:t>
            </w:r>
          </w:p>
        </w:tc>
        <w:tc>
          <w:tcPr>
            <w:tcW w:w="1842" w:type="pct"/>
            <w:shd w:val="clear" w:color="auto" w:fill="auto"/>
          </w:tcPr>
          <w:p w14:paraId="2DD1B605" w14:textId="77777777" w:rsidR="004421DF" w:rsidRDefault="00000000">
            <w:pPr>
              <w:jc w:val="center"/>
              <w:rPr>
                <w:b/>
                <w:szCs w:val="21"/>
              </w:rPr>
            </w:pPr>
            <w:r>
              <w:rPr>
                <w:rFonts w:hint="eastAsia"/>
                <w:b/>
                <w:szCs w:val="21"/>
              </w:rPr>
              <w:t>高程</w:t>
            </w:r>
          </w:p>
        </w:tc>
      </w:tr>
      <w:tr w:rsidR="004421DF" w14:paraId="72E9033A" w14:textId="77777777">
        <w:tc>
          <w:tcPr>
            <w:tcW w:w="1666" w:type="pct"/>
            <w:shd w:val="clear" w:color="auto" w:fill="auto"/>
            <w:vAlign w:val="center"/>
          </w:tcPr>
          <w:p w14:paraId="09E3E471" w14:textId="77777777" w:rsidR="004421DF" w:rsidRDefault="00000000">
            <w:pPr>
              <w:jc w:val="center"/>
              <w:rPr>
                <w:b/>
              </w:rPr>
            </w:pPr>
            <w:r>
              <w:rPr>
                <w:rFonts w:hint="eastAsia"/>
                <w:b/>
              </w:rPr>
              <w:t>高速公路</w:t>
            </w:r>
          </w:p>
        </w:tc>
        <w:tc>
          <w:tcPr>
            <w:tcW w:w="1492" w:type="pct"/>
            <w:shd w:val="clear" w:color="auto" w:fill="auto"/>
          </w:tcPr>
          <w:p w14:paraId="06BF72DC" w14:textId="77777777" w:rsidR="004421DF" w:rsidRDefault="00000000">
            <w:pPr>
              <w:jc w:val="center"/>
              <w:rPr>
                <w:b/>
                <w:szCs w:val="21"/>
              </w:rPr>
            </w:pPr>
            <w:r>
              <w:rPr>
                <w:rFonts w:hint="eastAsia"/>
                <w:b/>
                <w:szCs w:val="21"/>
              </w:rPr>
              <w:t>L</w:t>
            </w:r>
            <w:r>
              <w:rPr>
                <w:b/>
                <w:szCs w:val="21"/>
              </w:rPr>
              <w:t>/100+0.1</w:t>
            </w:r>
          </w:p>
        </w:tc>
        <w:tc>
          <w:tcPr>
            <w:tcW w:w="1842" w:type="pct"/>
            <w:shd w:val="clear" w:color="auto" w:fill="auto"/>
          </w:tcPr>
          <w:p w14:paraId="79A6110C" w14:textId="77777777" w:rsidR="004421DF" w:rsidRDefault="00000000">
            <w:pPr>
              <w:jc w:val="center"/>
              <w:rPr>
                <w:b/>
                <w:szCs w:val="21"/>
              </w:rPr>
            </w:pPr>
            <w:r>
              <w:rPr>
                <w:rFonts w:hint="eastAsia"/>
                <w:b/>
                <w:szCs w:val="21"/>
              </w:rPr>
              <w:t>h</w:t>
            </w:r>
            <w:r>
              <w:rPr>
                <w:b/>
                <w:szCs w:val="21"/>
              </w:rPr>
              <w:t>/100+L/200+0.1</w:t>
            </w:r>
          </w:p>
        </w:tc>
      </w:tr>
    </w:tbl>
    <w:p w14:paraId="702DAA4C" w14:textId="77777777" w:rsidR="004421DF" w:rsidRDefault="00000000">
      <w:pPr>
        <w:ind w:firstLineChars="200" w:firstLine="420"/>
        <w:jc w:val="left"/>
        <w:rPr>
          <w:b/>
          <w:szCs w:val="21"/>
        </w:rPr>
      </w:pPr>
      <w:r>
        <w:rPr>
          <w:rFonts w:hint="eastAsia"/>
          <w:b/>
          <w:szCs w:val="21"/>
        </w:rPr>
        <w:t>注：L测点至中桩的水平距离（m）；h测点至中桩的高差（m）。</w:t>
      </w:r>
    </w:p>
    <w:p w14:paraId="22EB2AE9" w14:textId="77777777" w:rsidR="004421DF" w:rsidRDefault="00000000">
      <w:pPr>
        <w:pStyle w:val="3"/>
        <w:spacing w:before="0" w:after="0" w:line="360" w:lineRule="auto"/>
        <w:rPr>
          <w:rFonts w:ascii="宋体" w:hAnsi="宋体"/>
          <w:sz w:val="28"/>
          <w:szCs w:val="28"/>
        </w:rPr>
      </w:pPr>
      <w:bookmarkStart w:id="59" w:name="_Toc126244709"/>
      <w:r>
        <w:rPr>
          <w:rFonts w:ascii="宋体" w:hAnsi="宋体"/>
          <w:sz w:val="28"/>
          <w:szCs w:val="28"/>
        </w:rPr>
        <w:t>3.5.2</w:t>
      </w:r>
      <w:r>
        <w:rPr>
          <w:rFonts w:ascii="宋体" w:hAnsi="宋体" w:hint="eastAsia"/>
          <w:sz w:val="28"/>
          <w:szCs w:val="28"/>
        </w:rPr>
        <w:t>横断面测量要求</w:t>
      </w:r>
      <w:bookmarkEnd w:id="59"/>
    </w:p>
    <w:p w14:paraId="32D9E584" w14:textId="77777777" w:rsidR="004421DF" w:rsidRDefault="00000000">
      <w:pPr>
        <w:ind w:firstLineChars="200" w:firstLine="560"/>
        <w:jc w:val="left"/>
        <w:rPr>
          <w:bCs/>
          <w:sz w:val="28"/>
          <w:szCs w:val="28"/>
        </w:rPr>
      </w:pPr>
      <w:r>
        <w:rPr>
          <w:rFonts w:hint="eastAsia"/>
          <w:bCs/>
          <w:sz w:val="28"/>
          <w:szCs w:val="28"/>
        </w:rPr>
        <w:t>（1）横断面测量宽度应满足路基及排水设计、附属物设置等要求。</w:t>
      </w:r>
    </w:p>
    <w:p w14:paraId="6C46CD9F" w14:textId="77777777" w:rsidR="004421DF" w:rsidRDefault="00000000">
      <w:pPr>
        <w:ind w:firstLineChars="200" w:firstLine="560"/>
        <w:jc w:val="left"/>
        <w:rPr>
          <w:bCs/>
          <w:sz w:val="28"/>
          <w:szCs w:val="28"/>
        </w:rPr>
      </w:pPr>
      <w:r>
        <w:rPr>
          <w:rFonts w:hint="eastAsia"/>
          <w:bCs/>
          <w:sz w:val="28"/>
          <w:szCs w:val="28"/>
        </w:rPr>
        <w:t>（2）横断面测量应逐桩施测，其方向应与路线中线切线垂直。</w:t>
      </w:r>
    </w:p>
    <w:p w14:paraId="734B3057" w14:textId="77777777" w:rsidR="004421DF" w:rsidRDefault="00000000">
      <w:pPr>
        <w:ind w:firstLineChars="200" w:firstLine="560"/>
        <w:jc w:val="left"/>
        <w:rPr>
          <w:bCs/>
          <w:sz w:val="28"/>
          <w:szCs w:val="28"/>
        </w:rPr>
      </w:pPr>
      <w:r>
        <w:rPr>
          <w:rFonts w:hint="eastAsia"/>
          <w:bCs/>
          <w:sz w:val="28"/>
          <w:szCs w:val="28"/>
        </w:rPr>
        <w:t>（3）横断面测量应观测高程变化点之间的距离及高差，并准确反映实际地形变化。</w:t>
      </w:r>
    </w:p>
    <w:p w14:paraId="268A62E2" w14:textId="77777777" w:rsidR="004421DF" w:rsidRDefault="00000000">
      <w:pPr>
        <w:pStyle w:val="1"/>
        <w:spacing w:before="0" w:after="0" w:line="360" w:lineRule="auto"/>
        <w:rPr>
          <w:rFonts w:ascii="黑体" w:hAnsi="黑体"/>
          <w:sz w:val="32"/>
          <w:szCs w:val="32"/>
        </w:rPr>
      </w:pPr>
      <w:bookmarkStart w:id="60" w:name="_Toc19537838"/>
      <w:bookmarkStart w:id="61" w:name="_Toc126244710"/>
      <w:bookmarkEnd w:id="38"/>
      <w:bookmarkEnd w:id="39"/>
      <w:r>
        <w:rPr>
          <w:rFonts w:ascii="黑体" w:hAnsi="黑体"/>
          <w:sz w:val="32"/>
          <w:szCs w:val="32"/>
        </w:rPr>
        <w:t>4</w:t>
      </w:r>
      <w:r>
        <w:rPr>
          <w:rFonts w:ascii="黑体" w:hAnsi="黑体" w:hint="eastAsia"/>
          <w:sz w:val="32"/>
          <w:szCs w:val="32"/>
        </w:rPr>
        <w:t>资料提交清单</w:t>
      </w:r>
      <w:bookmarkEnd w:id="60"/>
      <w:bookmarkEnd w:id="61"/>
    </w:p>
    <w:p w14:paraId="26003386" w14:textId="77777777" w:rsidR="004421DF" w:rsidRDefault="00000000">
      <w:pPr>
        <w:ind w:firstLineChars="200" w:firstLine="560"/>
        <w:jc w:val="left"/>
        <w:rPr>
          <w:bCs/>
          <w:sz w:val="28"/>
          <w:szCs w:val="28"/>
        </w:rPr>
      </w:pPr>
      <w:r>
        <w:rPr>
          <w:rFonts w:hint="eastAsia"/>
          <w:bCs/>
          <w:sz w:val="28"/>
          <w:szCs w:val="28"/>
        </w:rPr>
        <w:t>（</w:t>
      </w:r>
      <w:r>
        <w:rPr>
          <w:bCs/>
          <w:sz w:val="28"/>
          <w:szCs w:val="28"/>
        </w:rPr>
        <w:t>1</w:t>
      </w:r>
      <w:r>
        <w:rPr>
          <w:rFonts w:hint="eastAsia"/>
          <w:bCs/>
          <w:sz w:val="28"/>
          <w:szCs w:val="28"/>
        </w:rPr>
        <w:t>）1:</w:t>
      </w:r>
      <w:r>
        <w:rPr>
          <w:bCs/>
          <w:sz w:val="28"/>
          <w:szCs w:val="28"/>
        </w:rPr>
        <w:t>2000</w:t>
      </w:r>
      <w:r>
        <w:rPr>
          <w:rFonts w:hint="eastAsia"/>
          <w:bCs/>
          <w:sz w:val="28"/>
          <w:szCs w:val="28"/>
        </w:rPr>
        <w:t>地物补测地形图及1:</w:t>
      </w:r>
      <w:r>
        <w:rPr>
          <w:bCs/>
          <w:sz w:val="28"/>
          <w:szCs w:val="28"/>
        </w:rPr>
        <w:t>500</w:t>
      </w:r>
      <w:r>
        <w:rPr>
          <w:rFonts w:hint="eastAsia"/>
          <w:bCs/>
          <w:sz w:val="28"/>
          <w:szCs w:val="28"/>
        </w:rPr>
        <w:t>补测地形图</w:t>
      </w:r>
    </w:p>
    <w:p w14:paraId="70C550BA" w14:textId="77777777" w:rsidR="004421DF" w:rsidRDefault="00000000">
      <w:pPr>
        <w:ind w:firstLineChars="200" w:firstLine="560"/>
        <w:jc w:val="left"/>
        <w:rPr>
          <w:bCs/>
          <w:sz w:val="28"/>
          <w:szCs w:val="28"/>
        </w:rPr>
      </w:pPr>
      <w:r>
        <w:rPr>
          <w:rFonts w:hint="eastAsia"/>
          <w:bCs/>
          <w:sz w:val="28"/>
          <w:szCs w:val="28"/>
        </w:rPr>
        <w:t>（</w:t>
      </w:r>
      <w:r>
        <w:rPr>
          <w:bCs/>
          <w:sz w:val="28"/>
          <w:szCs w:val="28"/>
        </w:rPr>
        <w:t>2</w:t>
      </w:r>
      <w:r>
        <w:rPr>
          <w:rFonts w:hint="eastAsia"/>
          <w:bCs/>
          <w:sz w:val="28"/>
          <w:szCs w:val="28"/>
        </w:rPr>
        <w:t>）纵横断面测量原始数据及成果数据.</w:t>
      </w:r>
    </w:p>
    <w:p w14:paraId="5CB6E07C" w14:textId="77777777" w:rsidR="004421DF" w:rsidRDefault="004421DF">
      <w:pPr>
        <w:jc w:val="center"/>
        <w:rPr>
          <w:sz w:val="20"/>
          <w:szCs w:val="20"/>
        </w:rPr>
      </w:pPr>
    </w:p>
    <w:p w14:paraId="6ECEEB0E" w14:textId="77777777" w:rsidR="004421DF" w:rsidRDefault="004421DF">
      <w:pPr>
        <w:jc w:val="center"/>
        <w:rPr>
          <w:sz w:val="20"/>
          <w:szCs w:val="20"/>
        </w:rPr>
      </w:pPr>
    </w:p>
    <w:p w14:paraId="131C7B83" w14:textId="77777777" w:rsidR="004421DF" w:rsidRDefault="004421DF">
      <w:pPr>
        <w:jc w:val="center"/>
        <w:rPr>
          <w:sz w:val="20"/>
          <w:szCs w:val="20"/>
        </w:rPr>
      </w:pPr>
    </w:p>
    <w:p w14:paraId="46BB1B25" w14:textId="77777777" w:rsidR="004421DF" w:rsidRDefault="004421DF">
      <w:pPr>
        <w:jc w:val="center"/>
        <w:rPr>
          <w:rFonts w:ascii="宋体" w:hAnsi="宋体"/>
          <w:b/>
          <w:sz w:val="44"/>
          <w:szCs w:val="44"/>
        </w:rPr>
      </w:pPr>
    </w:p>
    <w:p w14:paraId="130D2A05" w14:textId="77777777" w:rsidR="004421DF" w:rsidRDefault="00000000">
      <w:pPr>
        <w:ind w:firstLineChars="200" w:firstLine="480"/>
        <w:jc w:val="left"/>
        <w:rPr>
          <w:rFonts w:ascii="仿宋_GB2312" w:eastAsia="仿宋_GB2312"/>
          <w:bCs/>
          <w:color w:val="000000"/>
          <w:sz w:val="24"/>
          <w:szCs w:val="24"/>
        </w:rPr>
      </w:pPr>
      <w:r>
        <w:rPr>
          <w:rFonts w:ascii="仿宋_GB2312" w:eastAsia="仿宋_GB2312" w:hint="eastAsia"/>
          <w:bCs/>
          <w:color w:val="000000"/>
          <w:sz w:val="24"/>
          <w:szCs w:val="24"/>
        </w:rPr>
        <w:lastRenderedPageBreak/>
        <w:t>附件3</w:t>
      </w:r>
    </w:p>
    <w:p w14:paraId="7B11B18B" w14:textId="77777777" w:rsidR="004421DF" w:rsidRDefault="004421DF">
      <w:pPr>
        <w:rPr>
          <w:rFonts w:hAnsi="宋体"/>
          <w:snapToGrid w:val="0"/>
          <w:color w:val="000000" w:themeColor="text1"/>
          <w:kern w:val="0"/>
          <w:sz w:val="28"/>
          <w:szCs w:val="28"/>
        </w:rPr>
      </w:pPr>
    </w:p>
    <w:p w14:paraId="70D51662" w14:textId="77777777" w:rsidR="004421DF" w:rsidRDefault="004421DF">
      <w:pPr>
        <w:spacing w:line="360" w:lineRule="auto"/>
        <w:jc w:val="center"/>
        <w:rPr>
          <w:rFonts w:hAnsi="宋体"/>
          <w:b/>
          <w:bCs/>
          <w:color w:val="000000" w:themeColor="text1"/>
          <w:kern w:val="0"/>
          <w:sz w:val="24"/>
          <w:szCs w:val="24"/>
        </w:rPr>
      </w:pPr>
    </w:p>
    <w:p w14:paraId="39C8953A" w14:textId="77777777" w:rsidR="004421DF" w:rsidRDefault="004421DF">
      <w:pPr>
        <w:spacing w:line="360" w:lineRule="auto"/>
        <w:jc w:val="center"/>
        <w:rPr>
          <w:rFonts w:hAnsi="宋体"/>
          <w:b/>
          <w:bCs/>
          <w:color w:val="000000" w:themeColor="text1"/>
          <w:kern w:val="0"/>
          <w:sz w:val="24"/>
        </w:rPr>
      </w:pPr>
    </w:p>
    <w:p w14:paraId="5F11B400" w14:textId="77777777" w:rsidR="004421DF" w:rsidRDefault="004421DF">
      <w:pPr>
        <w:spacing w:line="360" w:lineRule="auto"/>
        <w:jc w:val="center"/>
        <w:rPr>
          <w:rFonts w:hAnsi="宋体"/>
          <w:b/>
          <w:bCs/>
          <w:color w:val="000000" w:themeColor="text1"/>
          <w:kern w:val="0"/>
          <w:sz w:val="24"/>
        </w:rPr>
      </w:pPr>
    </w:p>
    <w:p w14:paraId="45334D59" w14:textId="77777777" w:rsidR="004421DF" w:rsidRDefault="004421DF">
      <w:pPr>
        <w:spacing w:line="360" w:lineRule="auto"/>
        <w:jc w:val="center"/>
        <w:rPr>
          <w:rFonts w:hAnsi="宋体"/>
          <w:b/>
          <w:bCs/>
          <w:color w:val="000000" w:themeColor="text1"/>
          <w:kern w:val="0"/>
          <w:sz w:val="24"/>
        </w:rPr>
      </w:pPr>
    </w:p>
    <w:p w14:paraId="5C2B3801" w14:textId="77777777" w:rsidR="004421DF" w:rsidRDefault="00000000">
      <w:pPr>
        <w:spacing w:line="360" w:lineRule="auto"/>
        <w:jc w:val="center"/>
        <w:rPr>
          <w:rFonts w:hAnsi="宋体"/>
          <w:b/>
          <w:bCs/>
          <w:color w:val="000000" w:themeColor="text1"/>
          <w:kern w:val="0"/>
          <w:sz w:val="44"/>
          <w:szCs w:val="44"/>
        </w:rPr>
      </w:pPr>
      <w:r>
        <w:rPr>
          <w:rFonts w:hAnsi="宋体" w:hint="eastAsia"/>
          <w:b/>
          <w:bCs/>
          <w:color w:val="000000" w:themeColor="text1"/>
          <w:kern w:val="0"/>
          <w:sz w:val="44"/>
          <w:szCs w:val="44"/>
        </w:rPr>
        <w:t>劳务合作协议</w:t>
      </w:r>
    </w:p>
    <w:p w14:paraId="0110750E" w14:textId="77777777" w:rsidR="004421DF" w:rsidRDefault="00000000">
      <w:pPr>
        <w:snapToGrid w:val="0"/>
        <w:spacing w:line="360" w:lineRule="auto"/>
        <w:jc w:val="center"/>
        <w:rPr>
          <w:rFonts w:hAnsi="宋体"/>
          <w:color w:val="000000" w:themeColor="text1"/>
          <w:kern w:val="0"/>
          <w:sz w:val="24"/>
          <w:szCs w:val="24"/>
        </w:rPr>
      </w:pPr>
      <w:r>
        <w:rPr>
          <w:rFonts w:hAnsi="宋体" w:hint="eastAsia"/>
          <w:color w:val="000000" w:themeColor="text1"/>
          <w:kern w:val="0"/>
          <w:sz w:val="24"/>
        </w:rPr>
        <w:t>（</w:t>
      </w:r>
      <w:r>
        <w:rPr>
          <w:rFonts w:hAnsi="宋体" w:hint="eastAsia"/>
          <w:color w:val="000000" w:themeColor="text1"/>
          <w:kern w:val="0"/>
          <w:sz w:val="24"/>
          <w:u w:val="single"/>
        </w:rPr>
        <w:t>工程测量</w:t>
      </w:r>
      <w:r>
        <w:rPr>
          <w:rFonts w:hAnsi="宋体" w:hint="eastAsia"/>
          <w:color w:val="000000" w:themeColor="text1"/>
          <w:kern w:val="0"/>
          <w:sz w:val="24"/>
        </w:rPr>
        <w:t>劳务）</w:t>
      </w:r>
    </w:p>
    <w:p w14:paraId="6F6742C5" w14:textId="77777777" w:rsidR="004421DF" w:rsidRDefault="004421DF">
      <w:pPr>
        <w:snapToGrid w:val="0"/>
        <w:spacing w:line="360" w:lineRule="auto"/>
        <w:jc w:val="left"/>
        <w:rPr>
          <w:rFonts w:hAnsi="宋体"/>
          <w:color w:val="000000" w:themeColor="text1"/>
          <w:kern w:val="0"/>
          <w:sz w:val="24"/>
        </w:rPr>
      </w:pPr>
    </w:p>
    <w:p w14:paraId="6779719B" w14:textId="77777777" w:rsidR="004421DF" w:rsidRDefault="004421DF">
      <w:pPr>
        <w:snapToGrid w:val="0"/>
        <w:spacing w:line="360" w:lineRule="auto"/>
        <w:jc w:val="left"/>
        <w:rPr>
          <w:rFonts w:hAnsi="宋体"/>
          <w:color w:val="000000" w:themeColor="text1"/>
          <w:kern w:val="0"/>
          <w:sz w:val="24"/>
        </w:rPr>
      </w:pPr>
    </w:p>
    <w:p w14:paraId="39083E38" w14:textId="77777777" w:rsidR="004421DF" w:rsidRDefault="004421DF">
      <w:pPr>
        <w:snapToGrid w:val="0"/>
        <w:spacing w:line="360" w:lineRule="auto"/>
        <w:jc w:val="left"/>
        <w:rPr>
          <w:rFonts w:hAnsi="宋体"/>
          <w:color w:val="000000" w:themeColor="text1"/>
          <w:kern w:val="0"/>
          <w:sz w:val="24"/>
        </w:rPr>
      </w:pPr>
    </w:p>
    <w:p w14:paraId="0C47CE4D" w14:textId="77777777" w:rsidR="004421DF" w:rsidRDefault="004421DF">
      <w:pPr>
        <w:snapToGrid w:val="0"/>
        <w:spacing w:line="360" w:lineRule="auto"/>
        <w:jc w:val="left"/>
        <w:rPr>
          <w:rFonts w:hAnsi="宋体"/>
          <w:color w:val="000000" w:themeColor="text1"/>
          <w:kern w:val="0"/>
          <w:sz w:val="24"/>
        </w:rPr>
      </w:pPr>
    </w:p>
    <w:p w14:paraId="39C21F4A" w14:textId="77777777" w:rsidR="004421DF" w:rsidRDefault="004421DF">
      <w:pPr>
        <w:snapToGrid w:val="0"/>
        <w:spacing w:line="360" w:lineRule="auto"/>
        <w:jc w:val="left"/>
        <w:rPr>
          <w:rFonts w:hAnsi="宋体"/>
          <w:color w:val="000000" w:themeColor="text1"/>
          <w:kern w:val="0"/>
          <w:sz w:val="24"/>
        </w:rPr>
      </w:pPr>
    </w:p>
    <w:p w14:paraId="67372003" w14:textId="77777777" w:rsidR="004421DF" w:rsidRDefault="004421DF">
      <w:pPr>
        <w:snapToGrid w:val="0"/>
        <w:spacing w:line="360" w:lineRule="auto"/>
        <w:jc w:val="left"/>
        <w:rPr>
          <w:rFonts w:hAnsi="宋体"/>
          <w:color w:val="000000" w:themeColor="text1"/>
          <w:kern w:val="0"/>
          <w:sz w:val="24"/>
        </w:rPr>
      </w:pPr>
    </w:p>
    <w:p w14:paraId="48D413E4" w14:textId="77777777" w:rsidR="004421DF" w:rsidRDefault="004421DF">
      <w:pPr>
        <w:snapToGrid w:val="0"/>
        <w:spacing w:line="360" w:lineRule="auto"/>
        <w:jc w:val="left"/>
        <w:rPr>
          <w:rFonts w:hAnsi="宋体"/>
          <w:color w:val="000000" w:themeColor="text1"/>
          <w:kern w:val="0"/>
          <w:sz w:val="24"/>
        </w:rPr>
      </w:pPr>
    </w:p>
    <w:p w14:paraId="0B0BF4E3" w14:textId="77777777" w:rsidR="004421DF" w:rsidRDefault="004421DF">
      <w:pPr>
        <w:snapToGrid w:val="0"/>
        <w:spacing w:line="360" w:lineRule="auto"/>
        <w:jc w:val="left"/>
        <w:rPr>
          <w:rFonts w:hAnsi="宋体"/>
          <w:color w:val="000000" w:themeColor="text1"/>
          <w:kern w:val="0"/>
          <w:sz w:val="24"/>
        </w:rPr>
      </w:pPr>
    </w:p>
    <w:p w14:paraId="64BE60E2" w14:textId="77777777" w:rsidR="004421DF" w:rsidRDefault="004421DF">
      <w:pPr>
        <w:snapToGrid w:val="0"/>
        <w:spacing w:line="360" w:lineRule="auto"/>
        <w:jc w:val="left"/>
        <w:rPr>
          <w:rFonts w:hAnsi="宋体"/>
          <w:color w:val="000000" w:themeColor="text1"/>
          <w:kern w:val="0"/>
          <w:sz w:val="24"/>
        </w:rPr>
      </w:pPr>
    </w:p>
    <w:p w14:paraId="7697B5AF" w14:textId="77777777" w:rsidR="004421DF" w:rsidRDefault="004421DF">
      <w:pPr>
        <w:snapToGrid w:val="0"/>
        <w:spacing w:line="360" w:lineRule="auto"/>
        <w:jc w:val="left"/>
        <w:rPr>
          <w:rFonts w:hAnsi="宋体"/>
          <w:color w:val="000000" w:themeColor="text1"/>
          <w:kern w:val="0"/>
          <w:sz w:val="24"/>
        </w:rPr>
      </w:pPr>
    </w:p>
    <w:p w14:paraId="3521F6E2" w14:textId="77777777" w:rsidR="004421DF" w:rsidRDefault="00000000">
      <w:pPr>
        <w:widowControl/>
        <w:snapToGrid w:val="0"/>
        <w:spacing w:line="360" w:lineRule="auto"/>
        <w:ind w:left="1560" w:hangingChars="650" w:hanging="1560"/>
        <w:jc w:val="left"/>
        <w:rPr>
          <w:rFonts w:hAnsi="宋体" w:cs="宋体"/>
          <w:snapToGrid w:val="0"/>
          <w:color w:val="000000" w:themeColor="text1"/>
          <w:kern w:val="0"/>
          <w:sz w:val="24"/>
        </w:rPr>
      </w:pPr>
      <w:r>
        <w:rPr>
          <w:rFonts w:hAnsi="宋体" w:hint="eastAsia"/>
          <w:color w:val="000000" w:themeColor="text1"/>
          <w:kern w:val="0"/>
          <w:sz w:val="24"/>
        </w:rPr>
        <w:t>工 程 名 称：</w:t>
      </w:r>
      <w:r>
        <w:rPr>
          <w:rFonts w:hAnsi="宋体"/>
          <w:color w:val="000000" w:themeColor="text1"/>
          <w:kern w:val="0"/>
          <w:sz w:val="24"/>
        </w:rPr>
        <w:t>G5京昆高速川陕界至广元扩容勘察设计广北扩A1标段施设测量劳务</w:t>
      </w:r>
    </w:p>
    <w:p w14:paraId="7308FCC3" w14:textId="77777777" w:rsidR="004421DF" w:rsidRDefault="00000000">
      <w:pPr>
        <w:widowControl/>
        <w:snapToGrid w:val="0"/>
        <w:spacing w:line="360" w:lineRule="auto"/>
        <w:jc w:val="left"/>
        <w:rPr>
          <w:rFonts w:hAnsi="宋体" w:cs="Times New Roman"/>
          <w:color w:val="000000" w:themeColor="text1"/>
          <w:kern w:val="0"/>
          <w:sz w:val="24"/>
        </w:rPr>
      </w:pPr>
      <w:r>
        <w:rPr>
          <w:rFonts w:hAnsi="宋体" w:hint="eastAsia"/>
          <w:color w:val="000000" w:themeColor="text1"/>
          <w:kern w:val="0"/>
          <w:sz w:val="24"/>
        </w:rPr>
        <w:t>工 程 地 点：广元市</w:t>
      </w:r>
    </w:p>
    <w:p w14:paraId="3AD5BBAD"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合 同 编 号：</w:t>
      </w:r>
    </w:p>
    <w:p w14:paraId="348DB8FC"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资质证书等级： </w:t>
      </w:r>
    </w:p>
    <w:p w14:paraId="3BFE6CEB"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发包人（甲方）：四川省交通勘察设计研究院有限公司</w:t>
      </w:r>
    </w:p>
    <w:p w14:paraId="2AA55741"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供应商（乙方）： </w:t>
      </w:r>
    </w:p>
    <w:p w14:paraId="241110F6" w14:textId="77777777" w:rsidR="004421DF" w:rsidRDefault="00000000">
      <w:pPr>
        <w:widowControl/>
        <w:snapToGrid w:val="0"/>
        <w:spacing w:line="360" w:lineRule="auto"/>
        <w:jc w:val="left"/>
        <w:rPr>
          <w:rFonts w:ascii="华文行楷" w:eastAsia="华文行楷" w:hAnsi="宋体"/>
          <w:color w:val="000000" w:themeColor="text1"/>
          <w:kern w:val="0"/>
          <w:sz w:val="24"/>
          <w:u w:val="single"/>
        </w:rPr>
      </w:pPr>
      <w:r>
        <w:rPr>
          <w:rFonts w:hAnsi="宋体" w:hint="eastAsia"/>
          <w:color w:val="000000" w:themeColor="text1"/>
          <w:kern w:val="0"/>
          <w:sz w:val="24"/>
        </w:rPr>
        <w:t>签 订 日 期：        年     月     日</w:t>
      </w:r>
    </w:p>
    <w:p w14:paraId="3DC4779F" w14:textId="77777777" w:rsidR="004421DF" w:rsidRDefault="004421DF">
      <w:pPr>
        <w:widowControl/>
        <w:snapToGrid w:val="0"/>
        <w:spacing w:line="360" w:lineRule="auto"/>
        <w:jc w:val="left"/>
        <w:rPr>
          <w:rFonts w:ascii="华文行楷" w:eastAsia="华文行楷" w:hAnsi="宋体"/>
          <w:color w:val="000000" w:themeColor="text1"/>
          <w:kern w:val="0"/>
          <w:sz w:val="24"/>
          <w:u w:val="single"/>
        </w:rPr>
      </w:pPr>
    </w:p>
    <w:p w14:paraId="352DE8D4" w14:textId="77777777" w:rsidR="004421DF" w:rsidRDefault="004421DF">
      <w:pPr>
        <w:snapToGrid w:val="0"/>
        <w:spacing w:line="480" w:lineRule="auto"/>
        <w:jc w:val="left"/>
        <w:rPr>
          <w:rFonts w:hAnsi="宋体"/>
          <w:color w:val="000000" w:themeColor="text1"/>
          <w:kern w:val="0"/>
          <w:sz w:val="24"/>
        </w:rPr>
      </w:pPr>
    </w:p>
    <w:p w14:paraId="3D49CD3B" w14:textId="7777777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劳务合作协议</w:t>
      </w:r>
    </w:p>
    <w:p w14:paraId="53531D76" w14:textId="77777777" w:rsidR="004421DF" w:rsidRDefault="004421DF">
      <w:pPr>
        <w:spacing w:line="360" w:lineRule="auto"/>
        <w:jc w:val="center"/>
        <w:rPr>
          <w:rFonts w:hAnsi="宋体"/>
          <w:color w:val="000000" w:themeColor="text1"/>
          <w:kern w:val="0"/>
          <w:sz w:val="32"/>
          <w:szCs w:val="32"/>
        </w:rPr>
      </w:pPr>
    </w:p>
    <w:p w14:paraId="369E0738" w14:textId="77777777" w:rsidR="004421DF" w:rsidRDefault="00000000">
      <w:pPr>
        <w:spacing w:line="520" w:lineRule="exact"/>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rPr>
        <w:t>甲方（发包人）：四川省交通勘察设计研究院有限公司</w:t>
      </w:r>
    </w:p>
    <w:p w14:paraId="6787B087" w14:textId="77777777" w:rsidR="004421DF" w:rsidRDefault="00000000">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乙方（供应商）： </w:t>
      </w:r>
    </w:p>
    <w:p w14:paraId="5B8C2C4B" w14:textId="77777777" w:rsidR="004421DF" w:rsidRDefault="00000000">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乙方基本信息：</w:t>
      </w:r>
    </w:p>
    <w:p w14:paraId="2B8C1FC0"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统一社会信用代码：</w:t>
      </w:r>
    </w:p>
    <w:p w14:paraId="39AACECF"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资质登记及专业类别： </w:t>
      </w:r>
    </w:p>
    <w:p w14:paraId="68CCAEAB"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资质证书有效期： </w:t>
      </w:r>
    </w:p>
    <w:p w14:paraId="0F55BD4D"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法定代表人姓名： </w:t>
      </w:r>
    </w:p>
    <w:p w14:paraId="674BEB04"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项目负责人姓名： </w:t>
      </w:r>
    </w:p>
    <w:p w14:paraId="6683F38F" w14:textId="77777777" w:rsidR="004421DF" w:rsidRDefault="00000000">
      <w:pPr>
        <w:spacing w:line="520" w:lineRule="exact"/>
        <w:ind w:firstLineChars="200" w:firstLine="480"/>
        <w:jc w:val="left"/>
        <w:rPr>
          <w:rFonts w:ascii="仿宋_GB2312" w:eastAsia="仿宋_GB2312" w:hAnsi="宋体" w:cs="Times New Roman"/>
          <w:sz w:val="24"/>
          <w:szCs w:val="24"/>
          <w:u w:val="single"/>
        </w:rPr>
      </w:pPr>
      <w:r>
        <w:rPr>
          <w:rFonts w:ascii="仿宋_GB2312" w:eastAsia="仿宋_GB2312" w:hAnsi="宋体" w:hint="eastAsia"/>
          <w:snapToGrid w:val="0"/>
          <w:color w:val="000000" w:themeColor="text1"/>
          <w:kern w:val="0"/>
          <w:sz w:val="24"/>
        </w:rPr>
        <w:t>依据《中华人民共和国民法典》《中华人民共和国建筑法》及行业管理有关法律、法规和规章，遵循平等、自愿、公平和诚实信用的原则，鉴于甲方已承担</w:t>
      </w:r>
      <w:r>
        <w:rPr>
          <w:rFonts w:ascii="仿宋_GB2312" w:eastAsia="仿宋_GB2312" w:hAnsi="宋体" w:cs="Times New Roman"/>
          <w:sz w:val="24"/>
          <w:szCs w:val="24"/>
          <w:u w:val="single"/>
        </w:rPr>
        <w:t>G5京昆高速川陕界至广元扩容勘察设计广北扩A1标段施设</w:t>
      </w:r>
      <w:r>
        <w:rPr>
          <w:rFonts w:ascii="仿宋_GB2312" w:eastAsia="仿宋_GB2312" w:hAnsi="宋体" w:cs="Times New Roman" w:hint="eastAsia"/>
          <w:sz w:val="24"/>
          <w:szCs w:val="24"/>
          <w:u w:val="single"/>
        </w:rPr>
        <w:t xml:space="preserve"> </w:t>
      </w:r>
      <w:r>
        <w:rPr>
          <w:rFonts w:ascii="仿宋_GB2312" w:eastAsia="仿宋_GB2312" w:hAnsi="宋体" w:hint="eastAsia"/>
          <w:snapToGrid w:val="0"/>
          <w:color w:val="000000" w:themeColor="text1"/>
          <w:kern w:val="0"/>
          <w:sz w:val="24"/>
        </w:rPr>
        <w:t>的</w:t>
      </w:r>
      <w:r>
        <w:rPr>
          <w:rFonts w:ascii="仿宋_GB2312" w:eastAsia="仿宋_GB2312" w:hAnsi="宋体" w:hint="eastAsia"/>
          <w:snapToGrid w:val="0"/>
          <w:color w:val="000000" w:themeColor="text1"/>
          <w:kern w:val="0"/>
          <w:sz w:val="24"/>
          <w:u w:val="single"/>
        </w:rPr>
        <w:t xml:space="preserve"> 勘察设计 </w:t>
      </w:r>
      <w:r>
        <w:rPr>
          <w:rFonts w:ascii="仿宋_GB2312" w:eastAsia="仿宋_GB2312" w:hAnsi="宋体" w:hint="eastAsia"/>
          <w:snapToGrid w:val="0"/>
          <w:color w:val="000000" w:themeColor="text1"/>
          <w:kern w:val="0"/>
          <w:sz w:val="24"/>
        </w:rPr>
        <w:t>，经</w:t>
      </w:r>
      <w:r>
        <w:rPr>
          <w:rFonts w:ascii="仿宋_GB2312" w:eastAsia="仿宋_GB2312" w:hAnsi="宋体" w:hint="eastAsia"/>
          <w:snapToGrid w:val="0"/>
          <w:color w:val="000000" w:themeColor="text1"/>
          <w:kern w:val="0"/>
          <w:sz w:val="24"/>
          <w:u w:val="single"/>
        </w:rPr>
        <w:t xml:space="preserve">□公开招标  </w:t>
      </w:r>
      <w:r>
        <w:rPr>
          <w:rFonts w:ascii="Segoe UI Symbol" w:eastAsia="仿宋_GB2312" w:hAnsi="Segoe UI Symbol" w:cs="Segoe UI Symbol"/>
          <w:snapToGrid w:val="0"/>
          <w:color w:val="000000" w:themeColor="text1"/>
          <w:kern w:val="0"/>
          <w:sz w:val="24"/>
          <w:u w:val="single"/>
        </w:rPr>
        <w:t>☑</w:t>
      </w:r>
      <w:r>
        <w:rPr>
          <w:rFonts w:ascii="仿宋_GB2312" w:eastAsia="仿宋_GB2312" w:hAnsi="仿宋_GB2312" w:cs="仿宋_GB2312" w:hint="eastAsia"/>
          <w:snapToGrid w:val="0"/>
          <w:color w:val="000000" w:themeColor="text1"/>
          <w:kern w:val="0"/>
          <w:sz w:val="24"/>
          <w:u w:val="single"/>
        </w:rPr>
        <w:t>询价采购</w:t>
      </w:r>
      <w:r>
        <w:rPr>
          <w:rFonts w:ascii="仿宋_GB2312" w:eastAsia="仿宋_GB2312" w:hAnsi="宋体" w:hint="eastAsia"/>
          <w:snapToGrid w:val="0"/>
          <w:color w:val="000000" w:themeColor="text1"/>
          <w:kern w:val="0"/>
          <w:sz w:val="24"/>
          <w:u w:val="single"/>
        </w:rPr>
        <w:t xml:space="preserve">  □协议采购 □竞争性谈判</w:t>
      </w:r>
      <w:r>
        <w:rPr>
          <w:rFonts w:ascii="仿宋_GB2312" w:eastAsia="仿宋_GB2312" w:hAnsi="宋体" w:hint="eastAsia"/>
          <w:snapToGrid w:val="0"/>
          <w:color w:val="000000" w:themeColor="text1"/>
          <w:kern w:val="0"/>
          <w:sz w:val="24"/>
        </w:rPr>
        <w:t>，甲乙双方就</w:t>
      </w:r>
      <w:r>
        <w:rPr>
          <w:rFonts w:ascii="仿宋_GB2312" w:eastAsia="仿宋_GB2312" w:hAnsi="宋体" w:cs="Times New Roman"/>
          <w:sz w:val="24"/>
          <w:szCs w:val="24"/>
          <w:u w:val="single"/>
        </w:rPr>
        <w:t>G5京昆高速川陕界至广元扩容勘察设计广北扩A1标段施设测量劳务</w:t>
      </w:r>
      <w:r>
        <w:rPr>
          <w:rFonts w:ascii="仿宋_GB2312" w:eastAsia="仿宋_GB2312" w:hAnsi="宋体" w:hint="eastAsia"/>
          <w:snapToGrid w:val="0"/>
          <w:color w:val="000000" w:themeColor="text1"/>
          <w:kern w:val="0"/>
          <w:sz w:val="24"/>
        </w:rPr>
        <w:t>合作事项达成一致，订立本协议。</w:t>
      </w:r>
    </w:p>
    <w:p w14:paraId="6F239F7F" w14:textId="77777777" w:rsidR="004421DF" w:rsidRDefault="00000000">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kern w:val="0"/>
          <w:sz w:val="24"/>
        </w:rPr>
        <w:t>第一条  目的</w:t>
      </w:r>
    </w:p>
    <w:p w14:paraId="44AAB037"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乙方根据本协议条款向甲方提供技术工人、工程技术人员和其他人员（以下简称派遣人员），完成本协议约定劳务内容，甲方向乙方支付劳务报酬。</w:t>
      </w:r>
    </w:p>
    <w:p w14:paraId="6337092B"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第二条  工程名称、地点和劳务</w:t>
      </w:r>
    </w:p>
    <w:p w14:paraId="516792A2" w14:textId="77777777" w:rsidR="004421DF" w:rsidRDefault="00000000">
      <w:pPr>
        <w:spacing w:line="520" w:lineRule="exact"/>
        <w:ind w:firstLineChars="200" w:firstLine="480"/>
        <w:rPr>
          <w:rFonts w:ascii="仿宋_GB2312" w:eastAsia="仿宋_GB2312" w:hAnsi="Calibri"/>
          <w:snapToGrid w:val="0"/>
          <w:sz w:val="24"/>
          <w:u w:val="single"/>
        </w:rPr>
      </w:pPr>
      <w:r>
        <w:rPr>
          <w:rFonts w:ascii="仿宋_GB2312" w:eastAsia="仿宋_GB2312" w:hAnsi="宋体" w:hint="eastAsia"/>
          <w:snapToGrid w:val="0"/>
          <w:color w:val="000000" w:themeColor="text1"/>
          <w:kern w:val="0"/>
          <w:sz w:val="24"/>
        </w:rPr>
        <w:t>2.1  工程名称：</w:t>
      </w:r>
      <w:r>
        <w:rPr>
          <w:rFonts w:ascii="仿宋_GB2312" w:eastAsia="仿宋_GB2312" w:hAnsi="宋体" w:cs="Times New Roman"/>
          <w:sz w:val="24"/>
          <w:szCs w:val="24"/>
          <w:u w:val="single"/>
        </w:rPr>
        <w:t>G5京昆高速川陕界至广元扩容勘察设计广北扩A1标段施设测量劳务</w:t>
      </w:r>
    </w:p>
    <w:p w14:paraId="0D712CCB"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2.2  工程地点：</w:t>
      </w:r>
      <w:r>
        <w:rPr>
          <w:rFonts w:ascii="仿宋_GB2312" w:eastAsia="仿宋_GB2312" w:hAnsi="宋体" w:hint="eastAsia"/>
          <w:snapToGrid w:val="0"/>
          <w:color w:val="000000" w:themeColor="text1"/>
          <w:kern w:val="0"/>
          <w:sz w:val="24"/>
          <w:u w:val="single"/>
        </w:rPr>
        <w:t>广元市</w:t>
      </w:r>
    </w:p>
    <w:p w14:paraId="49D0165A"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2.3  工程范围及工作阶段：</w:t>
      </w:r>
      <w:r>
        <w:rPr>
          <w:rFonts w:ascii="仿宋_GB2312" w:eastAsia="仿宋_GB2312" w:hAnsi="宋体" w:hint="eastAsia"/>
          <w:snapToGrid w:val="0"/>
          <w:color w:val="000000" w:themeColor="text1"/>
          <w:kern w:val="0"/>
          <w:sz w:val="24"/>
          <w:u w:val="single"/>
        </w:rPr>
        <w:t>施设</w:t>
      </w:r>
    </w:p>
    <w:p w14:paraId="4EF653C9" w14:textId="77777777" w:rsidR="004421DF" w:rsidRDefault="00000000">
      <w:pPr>
        <w:spacing w:line="560" w:lineRule="exact"/>
        <w:ind w:leftChars="200" w:left="1140" w:hangingChars="300" w:hanging="7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2.4  劳务工作内容：完成本项目纵断面测量劳务，预估工作量</w:t>
      </w:r>
      <w:r>
        <w:rPr>
          <w:rFonts w:ascii="仿宋_GB2312" w:eastAsia="仿宋_GB2312" w:hAnsi="宋体"/>
          <w:snapToGrid w:val="0"/>
          <w:color w:val="000000" w:themeColor="text1"/>
          <w:kern w:val="0"/>
          <w:sz w:val="24"/>
        </w:rPr>
        <w:t>30</w:t>
      </w:r>
      <w:r>
        <w:rPr>
          <w:rFonts w:ascii="仿宋_GB2312" w:eastAsia="仿宋_GB2312" w:hAnsi="宋体" w:hint="eastAsia"/>
          <w:snapToGrid w:val="0"/>
          <w:color w:val="000000" w:themeColor="text1"/>
          <w:kern w:val="0"/>
          <w:sz w:val="24"/>
        </w:rPr>
        <w:t>千米；横断面测量劳务，预估工作量</w:t>
      </w:r>
      <w:r>
        <w:rPr>
          <w:rFonts w:ascii="仿宋_GB2312" w:eastAsia="仿宋_GB2312" w:hAnsi="宋体"/>
          <w:snapToGrid w:val="0"/>
          <w:color w:val="000000" w:themeColor="text1"/>
          <w:kern w:val="0"/>
          <w:sz w:val="24"/>
        </w:rPr>
        <w:t>20</w:t>
      </w:r>
      <w:r>
        <w:rPr>
          <w:rFonts w:ascii="仿宋_GB2312" w:eastAsia="仿宋_GB2312" w:hAnsi="宋体" w:hint="eastAsia"/>
          <w:snapToGrid w:val="0"/>
          <w:color w:val="000000" w:themeColor="text1"/>
          <w:kern w:val="0"/>
          <w:sz w:val="24"/>
        </w:rPr>
        <w:t>千米；</w:t>
      </w:r>
      <w:r>
        <w:rPr>
          <w:rFonts w:ascii="仿宋_GB2312" w:eastAsia="仿宋_GB2312" w:hAnsi="宋体"/>
          <w:snapToGrid w:val="0"/>
          <w:color w:val="000000" w:themeColor="text1"/>
          <w:kern w:val="0"/>
          <w:sz w:val="24"/>
        </w:rPr>
        <w:t>1</w:t>
      </w:r>
      <w:r>
        <w:rPr>
          <w:rFonts w:ascii="仿宋_GB2312" w:eastAsia="仿宋_GB2312" w:hAnsi="宋体" w:hint="eastAsia"/>
          <w:snapToGrid w:val="0"/>
          <w:color w:val="000000" w:themeColor="text1"/>
          <w:kern w:val="0"/>
          <w:sz w:val="24"/>
        </w:rPr>
        <w:t>:</w:t>
      </w:r>
      <w:r>
        <w:rPr>
          <w:rFonts w:ascii="仿宋_GB2312" w:eastAsia="仿宋_GB2312" w:hAnsi="宋体"/>
          <w:snapToGrid w:val="0"/>
          <w:color w:val="000000" w:themeColor="text1"/>
          <w:kern w:val="0"/>
          <w:sz w:val="24"/>
        </w:rPr>
        <w:t>500</w:t>
      </w:r>
      <w:r>
        <w:rPr>
          <w:rFonts w:ascii="仿宋_GB2312" w:eastAsia="仿宋_GB2312" w:hAnsi="宋体" w:hint="eastAsia"/>
          <w:snapToGrid w:val="0"/>
          <w:color w:val="000000" w:themeColor="text1"/>
          <w:kern w:val="0"/>
          <w:sz w:val="24"/>
        </w:rPr>
        <w:t>地形图测量劳务，预估工作量1</w:t>
      </w:r>
      <w:r>
        <w:rPr>
          <w:rFonts w:ascii="仿宋_GB2312" w:eastAsia="仿宋_GB2312" w:hAnsi="宋体"/>
          <w:snapToGrid w:val="0"/>
          <w:color w:val="000000" w:themeColor="text1"/>
          <w:kern w:val="0"/>
          <w:sz w:val="24"/>
        </w:rPr>
        <w:t>.5</w:t>
      </w:r>
      <w:r>
        <w:rPr>
          <w:rFonts w:ascii="仿宋_GB2312" w:eastAsia="仿宋_GB2312" w:hAnsi="宋体" w:hint="eastAsia"/>
          <w:snapToGrid w:val="0"/>
          <w:color w:val="000000" w:themeColor="text1"/>
          <w:kern w:val="0"/>
          <w:sz w:val="24"/>
        </w:rPr>
        <w:t>平方千米；老路恢复测量劳务，预估工作工作量为6</w:t>
      </w:r>
      <w:r>
        <w:rPr>
          <w:rFonts w:ascii="仿宋_GB2312" w:eastAsia="仿宋_GB2312" w:hAnsi="宋体"/>
          <w:snapToGrid w:val="0"/>
          <w:color w:val="000000" w:themeColor="text1"/>
          <w:kern w:val="0"/>
          <w:sz w:val="24"/>
        </w:rPr>
        <w:t>6</w:t>
      </w:r>
      <w:r>
        <w:rPr>
          <w:rFonts w:ascii="仿宋_GB2312" w:eastAsia="仿宋_GB2312" w:hAnsi="宋体" w:hint="eastAsia"/>
          <w:snapToGrid w:val="0"/>
          <w:color w:val="000000" w:themeColor="text1"/>
          <w:kern w:val="0"/>
          <w:sz w:val="24"/>
        </w:rPr>
        <w:t>千米。</w:t>
      </w:r>
    </w:p>
    <w:p w14:paraId="5AF91EBC"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lastRenderedPageBreak/>
        <w:t>2.5  劳务工作方式：乙方应安排足够的具有相关专业技术和经验的人员及设备完成本协议约定的劳务内容。</w:t>
      </w:r>
    </w:p>
    <w:p w14:paraId="221CEE89"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2.6  派遣人员：乙方应安排足够的具有相关专业技术和经验的人员完成本协议约定的劳务内容。</w:t>
      </w:r>
    </w:p>
    <w:p w14:paraId="4AF7C83F"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2.7  开展劳务工作的仪器设备、交通设备和辅助材料由乙方自行解决。</w:t>
      </w:r>
    </w:p>
    <w:p w14:paraId="1ECA07DC"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第三条  质量和技术要求</w:t>
      </w:r>
    </w:p>
    <w:p w14:paraId="479C36C6"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color w:val="000000" w:themeColor="text1"/>
          <w:kern w:val="0"/>
          <w:sz w:val="24"/>
        </w:rPr>
        <w:t>3.1  乙方完成劳务提供的成果文件应满足甲方给乙方的《外部供应项目技术要</w:t>
      </w:r>
      <w:r>
        <w:rPr>
          <w:rFonts w:ascii="仿宋_GB2312" w:eastAsia="仿宋_GB2312" w:hAnsi="宋体" w:hint="eastAsia"/>
          <w:snapToGrid w:val="0"/>
          <w:kern w:val="0"/>
          <w:sz w:val="24"/>
        </w:rPr>
        <w:t>求》的要求。</w:t>
      </w:r>
    </w:p>
    <w:p w14:paraId="4EEE1814"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3.2  乙方提供劳务服务的技术标准应满足以下规范性文件的规定：</w:t>
      </w:r>
    </w:p>
    <w:p w14:paraId="1F1EA26A" w14:textId="77777777"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w:t>
      </w:r>
      <w:r>
        <w:rPr>
          <w:rFonts w:ascii="仿宋_GB2312" w:eastAsia="仿宋_GB2312" w:hAnsi="宋体" w:hint="eastAsia"/>
          <w:snapToGrid w:val="0"/>
          <w:kern w:val="0"/>
          <w:sz w:val="24"/>
          <w:u w:val="single"/>
        </w:rPr>
        <w:t>.2.1 《公路勘测规范》（JTG C10</w:t>
      </w:r>
      <w:r>
        <w:rPr>
          <w:rFonts w:ascii="仿宋_GB2312" w:eastAsia="仿宋_GB2312" w:hAnsi="宋体"/>
          <w:snapToGrid w:val="0"/>
          <w:kern w:val="0"/>
          <w:sz w:val="24"/>
          <w:u w:val="single"/>
        </w:rPr>
        <w:t>—</w:t>
      </w:r>
      <w:r>
        <w:rPr>
          <w:rFonts w:ascii="仿宋_GB2312" w:eastAsia="仿宋_GB2312" w:hAnsi="宋体" w:hint="eastAsia"/>
          <w:snapToGrid w:val="0"/>
          <w:kern w:val="0"/>
          <w:sz w:val="24"/>
          <w:u w:val="single"/>
        </w:rPr>
        <w:t>2007）</w:t>
      </w:r>
    </w:p>
    <w:p w14:paraId="75498C9A" w14:textId="77777777"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3.2.2 《公路勘测细则》（JTG/T C10</w:t>
      </w:r>
      <w:r>
        <w:rPr>
          <w:rFonts w:ascii="仿宋_GB2312" w:eastAsia="仿宋_GB2312" w:hAnsi="宋体"/>
          <w:snapToGrid w:val="0"/>
          <w:kern w:val="0"/>
          <w:sz w:val="24"/>
          <w:u w:val="single"/>
        </w:rPr>
        <w:t>—</w:t>
      </w:r>
      <w:r>
        <w:rPr>
          <w:rFonts w:ascii="仿宋_GB2312" w:eastAsia="仿宋_GB2312" w:hAnsi="宋体" w:hint="eastAsia"/>
          <w:snapToGrid w:val="0"/>
          <w:kern w:val="0"/>
          <w:sz w:val="24"/>
          <w:u w:val="single"/>
        </w:rPr>
        <w:t>2007）</w:t>
      </w:r>
    </w:p>
    <w:p w14:paraId="21A3F6D2" w14:textId="77777777" w:rsidR="004421DF" w:rsidRDefault="00000000">
      <w:pPr>
        <w:spacing w:line="360" w:lineRule="auto"/>
        <w:ind w:firstLineChars="200" w:firstLine="48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3.2.3 《全球定位系统实时动态测量（RTK）技术规范（CH/T2009-2010）</w:t>
      </w:r>
    </w:p>
    <w:p w14:paraId="2A4087F8" w14:textId="77777777" w:rsidR="004421DF" w:rsidRDefault="00000000">
      <w:pPr>
        <w:spacing w:line="360" w:lineRule="auto"/>
        <w:ind w:leftChars="100" w:left="210" w:firstLineChars="100" w:firstLine="24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3.2.4</w:t>
      </w:r>
      <w:r>
        <w:rPr>
          <w:rFonts w:ascii="仿宋_GB2312" w:eastAsia="仿宋_GB2312" w:hAnsi="宋体"/>
          <w:snapToGrid w:val="0"/>
          <w:kern w:val="0"/>
          <w:sz w:val="24"/>
          <w:u w:val="single"/>
        </w:rPr>
        <w:t xml:space="preserve"> </w:t>
      </w:r>
      <w:r>
        <w:rPr>
          <w:rFonts w:ascii="仿宋_GB2312" w:eastAsia="仿宋_GB2312" w:hAnsi="宋体" w:hint="eastAsia"/>
          <w:snapToGrid w:val="0"/>
          <w:kern w:val="0"/>
          <w:sz w:val="24"/>
          <w:u w:val="single"/>
        </w:rPr>
        <w:t>《测绘技术设计规定》（CH/T 1004-2005</w:t>
      </w:r>
      <w:r>
        <w:rPr>
          <w:rFonts w:ascii="仿宋_GB2312" w:eastAsia="仿宋_GB2312" w:hAnsi="宋体"/>
          <w:snapToGrid w:val="0"/>
          <w:kern w:val="0"/>
          <w:sz w:val="24"/>
          <w:u w:val="single"/>
        </w:rPr>
        <w:t>）</w:t>
      </w:r>
    </w:p>
    <w:p w14:paraId="08ACF8FC" w14:textId="77777777"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Pr>
          <w:rFonts w:ascii="仿宋_GB2312" w:eastAsia="仿宋_GB2312" w:hAnsi="宋体"/>
          <w:snapToGrid w:val="0"/>
          <w:kern w:val="0"/>
          <w:sz w:val="24"/>
          <w:u w:val="single"/>
        </w:rPr>
        <w:t xml:space="preserve">5 </w:t>
      </w:r>
      <w:r>
        <w:rPr>
          <w:rFonts w:ascii="仿宋_GB2312" w:eastAsia="仿宋_GB2312" w:hAnsi="宋体" w:hint="eastAsia"/>
          <w:snapToGrid w:val="0"/>
          <w:kern w:val="0"/>
          <w:sz w:val="24"/>
          <w:u w:val="single"/>
        </w:rPr>
        <w:t>《测绘技术总结编写规定》（CH/T 100</w:t>
      </w:r>
      <w:r>
        <w:rPr>
          <w:rFonts w:ascii="仿宋_GB2312" w:eastAsia="仿宋_GB2312" w:hAnsi="宋体"/>
          <w:snapToGrid w:val="0"/>
          <w:kern w:val="0"/>
          <w:sz w:val="24"/>
          <w:u w:val="single"/>
        </w:rPr>
        <w:t>1</w:t>
      </w:r>
      <w:r>
        <w:rPr>
          <w:rFonts w:ascii="仿宋_GB2312" w:eastAsia="仿宋_GB2312" w:hAnsi="宋体" w:hint="eastAsia"/>
          <w:snapToGrid w:val="0"/>
          <w:kern w:val="0"/>
          <w:sz w:val="24"/>
          <w:u w:val="single"/>
        </w:rPr>
        <w:t>-2005</w:t>
      </w:r>
      <w:r>
        <w:rPr>
          <w:rFonts w:ascii="仿宋_GB2312" w:eastAsia="仿宋_GB2312" w:hAnsi="宋体"/>
          <w:snapToGrid w:val="0"/>
          <w:kern w:val="0"/>
          <w:sz w:val="24"/>
          <w:u w:val="single"/>
        </w:rPr>
        <w:t>）</w:t>
      </w:r>
    </w:p>
    <w:p w14:paraId="6ED87E63" w14:textId="77777777"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6 </w:t>
      </w:r>
      <w:r>
        <w:rPr>
          <w:rFonts w:ascii="仿宋_GB2312" w:eastAsia="仿宋_GB2312" w:hAnsi="宋体" w:hint="eastAsia"/>
          <w:snapToGrid w:val="0"/>
          <w:kern w:val="0"/>
          <w:sz w:val="24"/>
          <w:u w:val="single"/>
        </w:rPr>
        <w:t>《测绘作业人员安全规范》（CH 1016-2008</w:t>
      </w:r>
      <w:r>
        <w:rPr>
          <w:rFonts w:ascii="仿宋_GB2312" w:eastAsia="仿宋_GB2312" w:hAnsi="宋体"/>
          <w:snapToGrid w:val="0"/>
          <w:kern w:val="0"/>
          <w:sz w:val="24"/>
          <w:u w:val="single"/>
        </w:rPr>
        <w:t>）</w:t>
      </w:r>
    </w:p>
    <w:p w14:paraId="02758791"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3.3  乙方提供的劳务及成果文件质量应满足以下要求：</w:t>
      </w:r>
    </w:p>
    <w:p w14:paraId="71DE72DB" w14:textId="77777777"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3.3.1</w:t>
      </w:r>
      <w:r>
        <w:rPr>
          <w:rFonts w:ascii="仿宋_GB2312" w:eastAsia="仿宋_GB2312" w:hAnsi="宋体" w:hint="eastAsia"/>
          <w:snapToGrid w:val="0"/>
          <w:kern w:val="0"/>
          <w:sz w:val="24"/>
          <w:u w:val="single"/>
        </w:rPr>
        <w:t>1:</w:t>
      </w:r>
      <w:r>
        <w:rPr>
          <w:rFonts w:ascii="仿宋_GB2312" w:eastAsia="仿宋_GB2312" w:hAnsi="宋体"/>
          <w:snapToGrid w:val="0"/>
          <w:kern w:val="0"/>
          <w:sz w:val="24"/>
          <w:u w:val="single"/>
        </w:rPr>
        <w:t>500</w:t>
      </w:r>
      <w:r>
        <w:rPr>
          <w:rFonts w:ascii="仿宋_GB2312" w:eastAsia="仿宋_GB2312" w:hAnsi="宋体" w:hint="eastAsia"/>
          <w:snapToGrid w:val="0"/>
          <w:kern w:val="0"/>
          <w:sz w:val="24"/>
          <w:u w:val="single"/>
        </w:rPr>
        <w:t>比例尺地形图测量成果和老路恢复测量成果以电子地形图的形式提交，</w:t>
      </w:r>
      <w:r>
        <w:rPr>
          <w:rFonts w:ascii="仿宋_GB2312" w:eastAsia="仿宋_GB2312" w:hAnsi="宋体" w:hint="eastAsia"/>
          <w:bCs/>
          <w:snapToGrid w:val="0"/>
          <w:kern w:val="0"/>
          <w:sz w:val="24"/>
          <w:u w:val="single"/>
        </w:rPr>
        <w:t>纵横断面测量成果以原始数据及电子成果数据提交。</w:t>
      </w:r>
    </w:p>
    <w:p w14:paraId="7DE929B4"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第四条  协议文件的优先次序</w:t>
      </w:r>
    </w:p>
    <w:p w14:paraId="74F1CFC1"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本协议的相关招标文件、投标文件、中标文件、询价文件、报价文件、协议履行过程中的往来函件等均为本协议的组成部分。构成本协议的文件可视为是能互相说明的，如果协议文件存在歧义或不一致，则根据如下优先次序来判断：</w:t>
      </w:r>
    </w:p>
    <w:p w14:paraId="7BBC1892"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4.1  协议书</w:t>
      </w:r>
    </w:p>
    <w:p w14:paraId="7A0783CF"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4.2  中标通知书或工作任务通知书</w:t>
      </w:r>
    </w:p>
    <w:p w14:paraId="0D589643"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4.3  甲方的技术要求及委托书</w:t>
      </w:r>
    </w:p>
    <w:p w14:paraId="1A8937C6"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4.4  招标文件或询价文件</w:t>
      </w:r>
    </w:p>
    <w:p w14:paraId="1D2D5995"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4.5  投标文件或响应文件</w:t>
      </w:r>
    </w:p>
    <w:p w14:paraId="6FD27AE0" w14:textId="77777777" w:rsidR="004421DF" w:rsidRDefault="00000000">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sz w:val="24"/>
        </w:rPr>
        <w:lastRenderedPageBreak/>
        <w:t>第五条  甲方向乙方提交的有关资料、文件及时间</w:t>
      </w:r>
    </w:p>
    <w:p w14:paraId="78C0C3BB" w14:textId="77777777" w:rsidR="004421DF" w:rsidRDefault="00000000">
      <w:pPr>
        <w:spacing w:line="520" w:lineRule="exact"/>
        <w:ind w:firstLineChars="200" w:firstLine="480"/>
        <w:rPr>
          <w:rFonts w:ascii="仿宋_GB2312" w:eastAsia="仿宋_GB2312" w:hAnsi="宋体"/>
          <w:color w:val="000000" w:themeColor="text1"/>
          <w:sz w:val="24"/>
          <w:u w:val="single"/>
        </w:rPr>
      </w:pPr>
      <w:r>
        <w:rPr>
          <w:rFonts w:ascii="仿宋_GB2312" w:eastAsia="仿宋_GB2312" w:hAnsi="宋体" w:hint="eastAsia"/>
          <w:snapToGrid w:val="0"/>
          <w:color w:val="000000" w:themeColor="text1"/>
          <w:kern w:val="0"/>
          <w:sz w:val="24"/>
        </w:rPr>
        <w:t>5.1  基础资料：</w:t>
      </w:r>
      <w:r>
        <w:rPr>
          <w:rFonts w:ascii="仿宋_GB2312" w:eastAsia="仿宋_GB2312" w:hAnsi="宋体" w:hint="eastAsia"/>
          <w:snapToGrid w:val="0"/>
          <w:color w:val="000000" w:themeColor="text1"/>
          <w:kern w:val="0"/>
          <w:sz w:val="24"/>
          <w:u w:val="single"/>
        </w:rPr>
        <w:t>本项目的测量范围，技术要求等</w:t>
      </w:r>
    </w:p>
    <w:p w14:paraId="1621CD8E"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5.2  技术要求：</w:t>
      </w:r>
      <w:r>
        <w:rPr>
          <w:rFonts w:ascii="仿宋_GB2312" w:eastAsia="仿宋_GB2312" w:hAnsi="宋体" w:hint="eastAsia"/>
          <w:snapToGrid w:val="0"/>
          <w:color w:val="000000" w:themeColor="text1"/>
          <w:kern w:val="0"/>
          <w:sz w:val="24"/>
          <w:u w:val="single"/>
        </w:rPr>
        <w:t>《外部供应项目技术要求》</w:t>
      </w:r>
    </w:p>
    <w:p w14:paraId="29D7745D" w14:textId="77777777" w:rsidR="004421DF" w:rsidRDefault="00000000">
      <w:pPr>
        <w:spacing w:line="520" w:lineRule="exact"/>
        <w:ind w:firstLineChars="200" w:firstLine="480"/>
        <w:rPr>
          <w:rFonts w:ascii="仿宋_GB2312" w:eastAsia="仿宋_GB2312" w:hAnsi="宋体"/>
          <w:color w:val="000000" w:themeColor="text1"/>
          <w:kern w:val="0"/>
          <w:sz w:val="24"/>
          <w:u w:val="single"/>
        </w:rPr>
      </w:pPr>
      <w:r>
        <w:rPr>
          <w:rFonts w:ascii="仿宋_GB2312" w:eastAsia="仿宋_GB2312" w:hAnsi="宋体" w:hint="eastAsia"/>
          <w:snapToGrid w:val="0"/>
          <w:color w:val="000000" w:themeColor="text1"/>
          <w:kern w:val="0"/>
          <w:sz w:val="24"/>
        </w:rPr>
        <w:t>5.3  提交时间：</w:t>
      </w:r>
      <w:r>
        <w:rPr>
          <w:rFonts w:ascii="仿宋_GB2312" w:eastAsia="仿宋_GB2312" w:hAnsi="宋体" w:hint="eastAsia"/>
          <w:snapToGrid w:val="0"/>
          <w:color w:val="000000" w:themeColor="text1"/>
          <w:kern w:val="0"/>
          <w:sz w:val="24"/>
          <w:u w:val="single"/>
        </w:rPr>
        <w:t>工作通知单发出当日</w:t>
      </w:r>
    </w:p>
    <w:p w14:paraId="4997DAF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第六条  乙方向甲方交付的成果、份数、地点及时间</w:t>
      </w:r>
    </w:p>
    <w:p w14:paraId="61B824FF" w14:textId="77777777"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color w:val="000000" w:themeColor="text1"/>
          <w:kern w:val="0"/>
          <w:sz w:val="24"/>
        </w:rPr>
        <w:t>6.1  乙方向甲方交付的成果文件为</w:t>
      </w:r>
      <w:r>
        <w:rPr>
          <w:rFonts w:ascii="仿宋_GB2312" w:eastAsia="仿宋_GB2312" w:hAnsi="宋体" w:hint="eastAsia"/>
          <w:bCs/>
          <w:snapToGrid w:val="0"/>
          <w:kern w:val="0"/>
          <w:sz w:val="24"/>
          <w:u w:val="single"/>
        </w:rPr>
        <w:t>1:</w:t>
      </w:r>
      <w:r>
        <w:rPr>
          <w:rFonts w:ascii="仿宋_GB2312" w:eastAsia="仿宋_GB2312" w:hAnsi="宋体"/>
          <w:bCs/>
          <w:snapToGrid w:val="0"/>
          <w:kern w:val="0"/>
          <w:sz w:val="24"/>
          <w:u w:val="single"/>
        </w:rPr>
        <w:t>2000</w:t>
      </w:r>
      <w:r>
        <w:rPr>
          <w:rFonts w:ascii="仿宋_GB2312" w:eastAsia="仿宋_GB2312" w:hAnsi="宋体" w:hint="eastAsia"/>
          <w:bCs/>
          <w:snapToGrid w:val="0"/>
          <w:kern w:val="0"/>
          <w:sz w:val="24"/>
          <w:u w:val="single"/>
        </w:rPr>
        <w:t>地物补测地形图及1:</w:t>
      </w:r>
      <w:r>
        <w:rPr>
          <w:rFonts w:ascii="仿宋_GB2312" w:eastAsia="仿宋_GB2312" w:hAnsi="宋体"/>
          <w:bCs/>
          <w:snapToGrid w:val="0"/>
          <w:kern w:val="0"/>
          <w:sz w:val="24"/>
          <w:u w:val="single"/>
        </w:rPr>
        <w:t>500</w:t>
      </w:r>
      <w:r>
        <w:rPr>
          <w:rFonts w:ascii="仿宋_GB2312" w:eastAsia="仿宋_GB2312" w:hAnsi="宋体" w:hint="eastAsia"/>
          <w:bCs/>
          <w:snapToGrid w:val="0"/>
          <w:kern w:val="0"/>
          <w:sz w:val="24"/>
          <w:u w:val="single"/>
        </w:rPr>
        <w:t>补测地形图</w:t>
      </w:r>
      <w:r>
        <w:rPr>
          <w:rFonts w:ascii="仿宋_GB2312" w:eastAsia="仿宋_GB2312" w:hAnsi="宋体" w:hint="eastAsia"/>
          <w:snapToGrid w:val="0"/>
          <w:kern w:val="0"/>
          <w:sz w:val="24"/>
          <w:u w:val="single"/>
        </w:rPr>
        <w:t>，</w:t>
      </w:r>
      <w:r>
        <w:rPr>
          <w:rFonts w:ascii="仿宋_GB2312" w:eastAsia="仿宋_GB2312" w:hAnsi="宋体" w:hint="eastAsia"/>
          <w:bCs/>
          <w:snapToGrid w:val="0"/>
          <w:kern w:val="0"/>
          <w:sz w:val="24"/>
          <w:u w:val="single"/>
        </w:rPr>
        <w:t>纵横断面测量原始数据及电子成果数据</w:t>
      </w:r>
      <w:r>
        <w:rPr>
          <w:rFonts w:ascii="仿宋_GB2312" w:eastAsia="仿宋_GB2312" w:hAnsi="宋体" w:hint="eastAsia"/>
          <w:snapToGrid w:val="0"/>
          <w:color w:val="000000" w:themeColor="text1"/>
          <w:kern w:val="0"/>
          <w:sz w:val="24"/>
        </w:rPr>
        <w:t>，其中送审稿</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套，正式成果文件纸质文件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套，可编辑电子成果文件</w:t>
      </w:r>
      <w:r>
        <w:rPr>
          <w:rFonts w:ascii="仿宋_GB2312" w:eastAsia="仿宋_GB2312" w:hAnsi="宋体" w:hint="eastAsia"/>
          <w:snapToGrid w:val="0"/>
          <w:color w:val="000000" w:themeColor="text1"/>
          <w:kern w:val="0"/>
          <w:sz w:val="24"/>
          <w:u w:val="single"/>
        </w:rPr>
        <w:t xml:space="preserve">  1 </w:t>
      </w:r>
      <w:r>
        <w:rPr>
          <w:rFonts w:ascii="仿宋_GB2312" w:eastAsia="仿宋_GB2312" w:hAnsi="宋体" w:hint="eastAsia"/>
          <w:snapToGrid w:val="0"/>
          <w:color w:val="000000" w:themeColor="text1"/>
          <w:kern w:val="0"/>
          <w:sz w:val="24"/>
        </w:rPr>
        <w:t>套，其他文件：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w:t>
      </w:r>
    </w:p>
    <w:p w14:paraId="707040B9" w14:textId="77777777" w:rsidR="004421DF" w:rsidRDefault="00000000">
      <w:pPr>
        <w:spacing w:line="520" w:lineRule="exact"/>
        <w:ind w:leftChars="200" w:left="4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w:t>
      </w:r>
      <w:r>
        <w:rPr>
          <w:rFonts w:ascii="仿宋_GB2312" w:eastAsia="仿宋_GB2312" w:hAnsi="宋体"/>
          <w:snapToGrid w:val="0"/>
          <w:color w:val="000000" w:themeColor="text1"/>
          <w:kern w:val="0"/>
          <w:sz w:val="24"/>
        </w:rPr>
        <w:t>2</w:t>
      </w:r>
      <w:r>
        <w:rPr>
          <w:rFonts w:ascii="仿宋_GB2312" w:eastAsia="仿宋_GB2312" w:hAnsi="宋体" w:hint="eastAsia"/>
          <w:snapToGrid w:val="0"/>
          <w:color w:val="000000" w:themeColor="text1"/>
          <w:kern w:val="0"/>
          <w:sz w:val="24"/>
        </w:rPr>
        <w:t xml:space="preserve">  正式成果文件（可编辑电子版）于</w:t>
      </w:r>
      <w:r>
        <w:rPr>
          <w:rFonts w:ascii="仿宋_GB2312" w:eastAsia="仿宋_GB2312" w:hAnsi="宋体" w:hint="eastAsia"/>
          <w:snapToGrid w:val="0"/>
          <w:color w:val="000000" w:themeColor="text1"/>
          <w:kern w:val="0"/>
          <w:sz w:val="24"/>
          <w:u w:val="single"/>
        </w:rPr>
        <w:t>工作通知单发出次日起</w:t>
      </w:r>
      <w:r>
        <w:rPr>
          <w:rFonts w:ascii="仿宋_GB2312" w:eastAsia="仿宋_GB2312" w:hAnsi="宋体"/>
          <w:snapToGrid w:val="0"/>
          <w:color w:val="000000" w:themeColor="text1"/>
          <w:kern w:val="0"/>
          <w:sz w:val="24"/>
          <w:u w:val="single"/>
        </w:rPr>
        <w:t>10</w:t>
      </w:r>
      <w:r>
        <w:rPr>
          <w:rFonts w:ascii="仿宋_GB2312" w:eastAsia="仿宋_GB2312" w:hAnsi="宋体" w:hint="eastAsia"/>
          <w:snapToGrid w:val="0"/>
          <w:color w:val="000000" w:themeColor="text1"/>
          <w:kern w:val="0"/>
          <w:sz w:val="24"/>
          <w:u w:val="single"/>
        </w:rPr>
        <w:t>个日历天内提交</w:t>
      </w:r>
      <w:r>
        <w:rPr>
          <w:rFonts w:ascii="仿宋_GB2312" w:eastAsia="仿宋_GB2312" w:hAnsi="宋体" w:hint="eastAsia"/>
          <w:snapToGrid w:val="0"/>
          <w:color w:val="000000" w:themeColor="text1"/>
          <w:kern w:val="0"/>
          <w:sz w:val="24"/>
        </w:rPr>
        <w:t>。</w:t>
      </w:r>
    </w:p>
    <w:p w14:paraId="1D6FDD3D" w14:textId="77777777" w:rsidR="004421DF" w:rsidRDefault="00000000">
      <w:pPr>
        <w:spacing w:line="520" w:lineRule="exact"/>
        <w:ind w:leftChars="100" w:left="210" w:firstLineChars="100" w:firstLine="24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6.3  提交地点：成都市大安中路65号，四川省交通勘察设计研究院有限公司</w:t>
      </w:r>
      <w:r>
        <w:rPr>
          <w:rFonts w:ascii="仿宋_GB2312" w:eastAsia="仿宋_GB2312" w:hAnsi="宋体" w:hint="eastAsia"/>
          <w:snapToGrid w:val="0"/>
          <w:color w:val="000000" w:themeColor="text1"/>
          <w:kern w:val="0"/>
          <w:sz w:val="24"/>
          <w:u w:val="single"/>
        </w:rPr>
        <w:t>测绘分院</w:t>
      </w:r>
      <w:r>
        <w:rPr>
          <w:rFonts w:ascii="仿宋_GB2312" w:eastAsia="仿宋_GB2312" w:hAnsi="宋体" w:hint="eastAsia"/>
          <w:snapToGrid w:val="0"/>
          <w:color w:val="000000" w:themeColor="text1"/>
          <w:kern w:val="0"/>
          <w:sz w:val="24"/>
        </w:rPr>
        <w:t>办公室。</w:t>
      </w:r>
    </w:p>
    <w:p w14:paraId="67873384"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6.4  验收方式和标准：</w:t>
      </w:r>
      <w:r>
        <w:rPr>
          <w:rFonts w:ascii="仿宋_GB2312" w:eastAsia="仿宋_GB2312" w:hAnsi="宋体" w:hint="eastAsia"/>
          <w:snapToGrid w:val="0"/>
          <w:color w:val="000000" w:themeColor="text1"/>
          <w:kern w:val="0"/>
          <w:sz w:val="24"/>
          <w:u w:val="single"/>
        </w:rPr>
        <w:t>外部供应验证合格</w:t>
      </w:r>
      <w:r>
        <w:rPr>
          <w:rFonts w:ascii="仿宋_GB2312" w:eastAsia="仿宋_GB2312" w:hAnsi="宋体" w:hint="eastAsia"/>
          <w:snapToGrid w:val="0"/>
          <w:color w:val="000000" w:themeColor="text1"/>
          <w:kern w:val="0"/>
          <w:sz w:val="24"/>
        </w:rPr>
        <w:t>。</w:t>
      </w:r>
    </w:p>
    <w:p w14:paraId="48D03E4C"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sz w:val="24"/>
        </w:rPr>
        <w:t>6.5  因甲方原因导致工作内容、工作范围或质量标准、数量等发生变化，引起工期延误的，乙方提交成果时间相应顺延。</w:t>
      </w:r>
    </w:p>
    <w:p w14:paraId="77F2C04C"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6.6  其他约定：无</w:t>
      </w:r>
    </w:p>
    <w:p w14:paraId="36C829E2"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第七条  协议价款</w:t>
      </w:r>
    </w:p>
    <w:p w14:paraId="37FB89C2" w14:textId="77777777" w:rsidR="004421DF" w:rsidRDefault="00000000">
      <w:pPr>
        <w:spacing w:line="520" w:lineRule="exact"/>
        <w:ind w:firstLineChars="200" w:firstLine="480"/>
        <w:rPr>
          <w:rFonts w:ascii="仿宋_GB2312" w:eastAsia="仿宋_GB2312" w:hAnsi="宋体"/>
          <w:color w:val="000000" w:themeColor="text1"/>
          <w:sz w:val="24"/>
        </w:rPr>
      </w:pPr>
      <w:r>
        <w:rPr>
          <w:rFonts w:ascii="仿宋_GB2312" w:eastAsia="仿宋_GB2312" w:hAnsi="宋体" w:hint="eastAsia"/>
          <w:snapToGrid w:val="0"/>
          <w:color w:val="000000" w:themeColor="text1"/>
          <w:kern w:val="0"/>
          <w:sz w:val="24"/>
        </w:rPr>
        <w:t>7.1本协议价款计价模式：</w:t>
      </w:r>
      <w:r>
        <w:rPr>
          <w:rFonts w:ascii="仿宋_GB2312" w:eastAsia="仿宋_GB2312" w:hAnsi="宋体" w:hint="eastAsia"/>
          <w:snapToGrid w:val="0"/>
          <w:color w:val="000000" w:themeColor="text1"/>
          <w:kern w:val="0"/>
          <w:sz w:val="24"/>
          <w:u w:val="single"/>
        </w:rPr>
        <w:t>单价协议</w:t>
      </w:r>
      <w:r>
        <w:rPr>
          <w:rFonts w:ascii="仿宋_GB2312" w:eastAsia="仿宋_GB2312" w:hAnsi="宋体" w:hint="eastAsia"/>
          <w:snapToGrid w:val="0"/>
          <w:color w:val="000000" w:themeColor="text1"/>
          <w:kern w:val="0"/>
          <w:sz w:val="24"/>
        </w:rPr>
        <w:t>。本协议价款为含税价格，税率应符合国家相关税法规定。</w:t>
      </w:r>
      <w:r>
        <w:rPr>
          <w:rFonts w:ascii="仿宋_GB2312" w:eastAsia="仿宋_GB2312" w:hAnsi="宋体"/>
          <w:color w:val="000000" w:themeColor="text1"/>
          <w:sz w:val="24"/>
        </w:rPr>
        <w:t xml:space="preserve"> </w:t>
      </w:r>
    </w:p>
    <w:p w14:paraId="47E0BC54"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7.2  价款金额：</w:t>
      </w:r>
    </w:p>
    <w:p w14:paraId="13A5CF17"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本协议的单价请详见单价表；最终结算金额以甲方验收合格的工作量，按协议单价签订结算协议，进行结算。根据预估工作量暂计总价为</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万元，（大写：</w:t>
      </w:r>
      <w:r>
        <w:rPr>
          <w:rFonts w:ascii="仿宋_GB2312" w:eastAsia="仿宋_GB2312" w:hAnsi="宋体" w:hint="eastAsia"/>
          <w:b/>
          <w:bCs/>
          <w:snapToGrid w:val="0"/>
          <w:kern w:val="0"/>
          <w:sz w:val="24"/>
          <w:u w:val="single"/>
        </w:rPr>
        <w:t xml:space="preserve"> </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w:t>
      </w:r>
    </w:p>
    <w:p w14:paraId="5B066066" w14:textId="77777777" w:rsidR="004421DF" w:rsidRDefault="00000000">
      <w:pPr>
        <w:ind w:firstLineChars="200" w:firstLine="482"/>
        <w:jc w:val="center"/>
        <w:rPr>
          <w:rFonts w:ascii="仿宋_GB2312" w:eastAsia="仿宋_GB2312"/>
          <w:b/>
          <w:sz w:val="24"/>
        </w:rPr>
      </w:pPr>
      <w:r>
        <w:rPr>
          <w:rFonts w:ascii="仿宋_GB2312" w:eastAsia="仿宋_GB2312" w:hint="eastAsia"/>
          <w:b/>
          <w:sz w:val="24"/>
        </w:rPr>
        <w:t>单价表</w:t>
      </w: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843"/>
        <w:gridCol w:w="2126"/>
        <w:gridCol w:w="1985"/>
      </w:tblGrid>
      <w:tr w:rsidR="004421DF" w14:paraId="17BDFE8A"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EAD07FE"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6F185411"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工作内容</w:t>
            </w:r>
          </w:p>
        </w:tc>
        <w:tc>
          <w:tcPr>
            <w:tcW w:w="1843" w:type="dxa"/>
            <w:tcBorders>
              <w:top w:val="single" w:sz="4" w:space="0" w:color="auto"/>
              <w:left w:val="single" w:sz="4" w:space="0" w:color="auto"/>
              <w:bottom w:val="single" w:sz="4" w:space="0" w:color="auto"/>
              <w:right w:val="single" w:sz="4" w:space="0" w:color="auto"/>
            </w:tcBorders>
            <w:vAlign w:val="center"/>
          </w:tcPr>
          <w:p w14:paraId="135E043E"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预估工作量</w:t>
            </w:r>
          </w:p>
        </w:tc>
        <w:tc>
          <w:tcPr>
            <w:tcW w:w="2126" w:type="dxa"/>
            <w:tcBorders>
              <w:top w:val="single" w:sz="4" w:space="0" w:color="auto"/>
              <w:left w:val="single" w:sz="4" w:space="0" w:color="auto"/>
              <w:bottom w:val="single" w:sz="4" w:space="0" w:color="auto"/>
              <w:right w:val="single" w:sz="4" w:space="0" w:color="auto"/>
            </w:tcBorders>
            <w:noWrap/>
            <w:vAlign w:val="center"/>
          </w:tcPr>
          <w:p w14:paraId="18D57FF0"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单价</w:t>
            </w:r>
          </w:p>
        </w:tc>
        <w:tc>
          <w:tcPr>
            <w:tcW w:w="1985" w:type="dxa"/>
            <w:tcBorders>
              <w:top w:val="single" w:sz="4" w:space="0" w:color="auto"/>
              <w:left w:val="single" w:sz="4" w:space="0" w:color="auto"/>
              <w:bottom w:val="single" w:sz="4" w:space="0" w:color="auto"/>
              <w:right w:val="single" w:sz="4" w:space="0" w:color="auto"/>
            </w:tcBorders>
            <w:vAlign w:val="center"/>
          </w:tcPr>
          <w:p w14:paraId="5199E39E" w14:textId="77777777" w:rsidR="004421DF" w:rsidRDefault="00000000">
            <w:pPr>
              <w:spacing w:before="100" w:beforeAutospacing="1" w:line="360" w:lineRule="auto"/>
              <w:jc w:val="center"/>
              <w:rPr>
                <w:rFonts w:ascii="仿宋_GB2312" w:eastAsia="仿宋_GB2312" w:hAnsi="宋体"/>
                <w:szCs w:val="21"/>
              </w:rPr>
            </w:pPr>
            <w:r>
              <w:rPr>
                <w:rFonts w:ascii="仿宋_GB2312" w:eastAsia="仿宋_GB2312" w:hAnsi="宋体" w:hint="eastAsia"/>
                <w:szCs w:val="21"/>
              </w:rPr>
              <w:t>暂计金额</w:t>
            </w:r>
          </w:p>
        </w:tc>
      </w:tr>
      <w:tr w:rsidR="004421DF" w14:paraId="7D42BD05"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EDABB50"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noWrap/>
            <w:vAlign w:val="center"/>
          </w:tcPr>
          <w:p w14:paraId="5850DB54" w14:textId="77777777" w:rsidR="004421DF" w:rsidRDefault="00000000">
            <w:pPr>
              <w:widowControl/>
              <w:jc w:val="center"/>
              <w:rPr>
                <w:rFonts w:ascii="仿宋_GB2312" w:eastAsia="仿宋_GB2312" w:cs="宋体"/>
                <w:kern w:val="0"/>
                <w:szCs w:val="21"/>
              </w:rPr>
            </w:pPr>
            <w:r>
              <w:rPr>
                <w:rFonts w:ascii="仿宋_GB2312" w:eastAsia="仿宋_GB2312" w:cs="宋体" w:hint="eastAsia"/>
                <w:kern w:val="0"/>
                <w:szCs w:val="21"/>
              </w:rPr>
              <w:t>纵断面测量</w:t>
            </w:r>
          </w:p>
        </w:tc>
        <w:tc>
          <w:tcPr>
            <w:tcW w:w="1843" w:type="dxa"/>
            <w:tcBorders>
              <w:top w:val="single" w:sz="4" w:space="0" w:color="auto"/>
              <w:left w:val="single" w:sz="4" w:space="0" w:color="auto"/>
              <w:bottom w:val="single" w:sz="4" w:space="0" w:color="auto"/>
              <w:right w:val="single" w:sz="4" w:space="0" w:color="auto"/>
            </w:tcBorders>
            <w:vAlign w:val="center"/>
          </w:tcPr>
          <w:p w14:paraId="30FB1BAE" w14:textId="77777777" w:rsidR="004421DF" w:rsidRDefault="00000000">
            <w:pPr>
              <w:widowControl/>
              <w:jc w:val="center"/>
              <w:rPr>
                <w:rFonts w:ascii="仿宋_GB2312" w:eastAsia="仿宋_GB2312" w:cs="宋体"/>
                <w:kern w:val="0"/>
                <w:szCs w:val="21"/>
                <w:u w:val="single"/>
              </w:rPr>
            </w:pPr>
            <w:r>
              <w:rPr>
                <w:rFonts w:ascii="仿宋_GB2312" w:eastAsia="仿宋_GB2312" w:cs="宋体"/>
                <w:b/>
                <w:kern w:val="0"/>
                <w:szCs w:val="21"/>
                <w:u w:val="single"/>
              </w:rPr>
              <w:t>30</w:t>
            </w:r>
            <w:r>
              <w:rPr>
                <w:rFonts w:ascii="仿宋_GB2312" w:eastAsia="仿宋_GB2312" w:cs="宋体" w:hint="eastAsia"/>
                <w:bCs/>
                <w:kern w:val="0"/>
                <w:szCs w:val="21"/>
              </w:rPr>
              <w:t>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2C61A6D9" w14:textId="77777777" w:rsidR="004421DF" w:rsidRDefault="00000000">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kern w:val="0"/>
                <w:szCs w:val="21"/>
              </w:rPr>
              <w:t>元/千米</w:t>
            </w:r>
          </w:p>
        </w:tc>
        <w:tc>
          <w:tcPr>
            <w:tcW w:w="1985" w:type="dxa"/>
            <w:tcBorders>
              <w:top w:val="single" w:sz="4" w:space="0" w:color="auto"/>
              <w:left w:val="single" w:sz="4" w:space="0" w:color="auto"/>
              <w:bottom w:val="single" w:sz="4" w:space="0" w:color="auto"/>
              <w:right w:val="single" w:sz="4" w:space="0" w:color="auto"/>
            </w:tcBorders>
            <w:vAlign w:val="center"/>
          </w:tcPr>
          <w:p w14:paraId="394A94FF" w14:textId="77777777" w:rsidR="004421DF" w:rsidRDefault="00000000">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bCs/>
                <w:kern w:val="0"/>
                <w:szCs w:val="21"/>
              </w:rPr>
              <w:t>元</w:t>
            </w:r>
          </w:p>
        </w:tc>
      </w:tr>
      <w:tr w:rsidR="004421DF" w14:paraId="59A0CF2F"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45A667A" w14:textId="77777777" w:rsidR="004421DF" w:rsidRDefault="00000000">
            <w:pPr>
              <w:spacing w:line="360" w:lineRule="auto"/>
              <w:jc w:val="center"/>
              <w:rPr>
                <w:rFonts w:ascii="仿宋_GB2312" w:eastAsia="仿宋_GB2312" w:hAnsi="宋体" w:cs="Times New Roman"/>
                <w:szCs w:val="21"/>
              </w:rPr>
            </w:pPr>
            <w:r>
              <w:rPr>
                <w:rFonts w:ascii="仿宋_GB2312" w:eastAsia="仿宋_GB2312" w:hAnsi="宋体" w:hint="eastAsia"/>
                <w:szCs w:val="21"/>
              </w:rPr>
              <w:t>2</w:t>
            </w:r>
          </w:p>
        </w:tc>
        <w:tc>
          <w:tcPr>
            <w:tcW w:w="2268" w:type="dxa"/>
            <w:tcBorders>
              <w:top w:val="single" w:sz="4" w:space="0" w:color="auto"/>
              <w:left w:val="single" w:sz="4" w:space="0" w:color="auto"/>
              <w:bottom w:val="single" w:sz="4" w:space="0" w:color="auto"/>
              <w:right w:val="single" w:sz="4" w:space="0" w:color="auto"/>
            </w:tcBorders>
            <w:noWrap/>
            <w:vAlign w:val="center"/>
          </w:tcPr>
          <w:p w14:paraId="1B19FAF6" w14:textId="77777777" w:rsidR="004421DF" w:rsidRDefault="00000000">
            <w:pPr>
              <w:widowControl/>
              <w:jc w:val="center"/>
              <w:rPr>
                <w:rFonts w:ascii="仿宋_GB2312" w:eastAsia="仿宋_GB2312" w:cs="宋体"/>
                <w:kern w:val="0"/>
                <w:szCs w:val="21"/>
              </w:rPr>
            </w:pPr>
            <w:r>
              <w:rPr>
                <w:rFonts w:ascii="仿宋_GB2312" w:eastAsia="仿宋_GB2312" w:cs="宋体" w:hint="eastAsia"/>
                <w:kern w:val="0"/>
                <w:szCs w:val="21"/>
              </w:rPr>
              <w:t>横断面测量</w:t>
            </w:r>
          </w:p>
        </w:tc>
        <w:tc>
          <w:tcPr>
            <w:tcW w:w="1843" w:type="dxa"/>
            <w:tcBorders>
              <w:top w:val="single" w:sz="4" w:space="0" w:color="auto"/>
              <w:left w:val="single" w:sz="4" w:space="0" w:color="auto"/>
              <w:bottom w:val="single" w:sz="4" w:space="0" w:color="auto"/>
              <w:right w:val="single" w:sz="4" w:space="0" w:color="auto"/>
            </w:tcBorders>
            <w:vAlign w:val="center"/>
          </w:tcPr>
          <w:p w14:paraId="4EBD8263" w14:textId="77777777" w:rsidR="004421DF" w:rsidRDefault="00000000">
            <w:pPr>
              <w:widowControl/>
              <w:jc w:val="center"/>
              <w:rPr>
                <w:rFonts w:ascii="仿宋_GB2312" w:eastAsia="仿宋_GB2312" w:cs="宋体"/>
                <w:kern w:val="0"/>
                <w:szCs w:val="21"/>
                <w:u w:val="single"/>
              </w:rPr>
            </w:pPr>
            <w:r>
              <w:rPr>
                <w:rFonts w:ascii="仿宋_GB2312" w:eastAsia="仿宋_GB2312" w:cs="宋体"/>
                <w:b/>
                <w:kern w:val="0"/>
                <w:szCs w:val="21"/>
                <w:u w:val="single"/>
              </w:rPr>
              <w:t>20</w:t>
            </w:r>
            <w:r>
              <w:rPr>
                <w:rFonts w:ascii="仿宋_GB2312" w:eastAsia="仿宋_GB2312" w:cs="宋体" w:hint="eastAsia"/>
                <w:bCs/>
                <w:kern w:val="0"/>
                <w:szCs w:val="21"/>
              </w:rPr>
              <w:t>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573FF3B1" w14:textId="77777777" w:rsidR="004421DF" w:rsidRDefault="00000000">
            <w:pPr>
              <w:widowControl/>
              <w:jc w:val="center"/>
              <w:rPr>
                <w:rFonts w:ascii="仿宋_GB2312" w:eastAsia="仿宋_GB2312" w:cs="宋体"/>
                <w:b/>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kern w:val="0"/>
                <w:szCs w:val="21"/>
              </w:rPr>
              <w:t>元/千米</w:t>
            </w:r>
          </w:p>
        </w:tc>
        <w:tc>
          <w:tcPr>
            <w:tcW w:w="1985" w:type="dxa"/>
            <w:tcBorders>
              <w:top w:val="single" w:sz="4" w:space="0" w:color="auto"/>
              <w:left w:val="single" w:sz="4" w:space="0" w:color="auto"/>
              <w:bottom w:val="single" w:sz="4" w:space="0" w:color="auto"/>
              <w:right w:val="single" w:sz="4" w:space="0" w:color="auto"/>
            </w:tcBorders>
            <w:vAlign w:val="center"/>
          </w:tcPr>
          <w:p w14:paraId="4B74C470" w14:textId="77777777" w:rsidR="004421DF" w:rsidRDefault="00000000">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bCs/>
                <w:kern w:val="0"/>
                <w:szCs w:val="21"/>
              </w:rPr>
              <w:t>元</w:t>
            </w:r>
          </w:p>
        </w:tc>
      </w:tr>
      <w:tr w:rsidR="004421DF" w14:paraId="6193F012"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9391764" w14:textId="77777777" w:rsidR="004421DF" w:rsidRDefault="004421DF">
            <w:pPr>
              <w:spacing w:line="360" w:lineRule="auto"/>
              <w:jc w:val="center"/>
              <w:rPr>
                <w:rFonts w:ascii="仿宋_GB2312" w:eastAsia="仿宋_GB2312" w:hAnsi="宋体"/>
                <w:szCs w:val="21"/>
              </w:rPr>
            </w:pPr>
          </w:p>
        </w:tc>
        <w:tc>
          <w:tcPr>
            <w:tcW w:w="2268" w:type="dxa"/>
            <w:tcBorders>
              <w:top w:val="single" w:sz="4" w:space="0" w:color="auto"/>
              <w:left w:val="single" w:sz="4" w:space="0" w:color="auto"/>
              <w:bottom w:val="single" w:sz="4" w:space="0" w:color="auto"/>
              <w:right w:val="single" w:sz="4" w:space="0" w:color="auto"/>
            </w:tcBorders>
            <w:noWrap/>
            <w:vAlign w:val="center"/>
          </w:tcPr>
          <w:p w14:paraId="6E431E95" w14:textId="77777777" w:rsidR="004421DF" w:rsidRDefault="00000000">
            <w:pPr>
              <w:widowControl/>
              <w:jc w:val="center"/>
              <w:rPr>
                <w:rFonts w:ascii="仿宋_GB2312" w:eastAsia="仿宋_GB2312" w:cs="宋体"/>
                <w:kern w:val="0"/>
                <w:szCs w:val="21"/>
              </w:rPr>
            </w:pPr>
            <w:r>
              <w:rPr>
                <w:rFonts w:ascii="仿宋_GB2312" w:eastAsia="仿宋_GB2312" w:cs="宋体"/>
                <w:kern w:val="0"/>
                <w:szCs w:val="21"/>
              </w:rPr>
              <w:t>1</w:t>
            </w:r>
            <w:r>
              <w:rPr>
                <w:rFonts w:ascii="仿宋_GB2312" w:eastAsia="仿宋_GB2312" w:cs="宋体" w:hint="eastAsia"/>
                <w:kern w:val="0"/>
                <w:szCs w:val="21"/>
              </w:rPr>
              <w:t>:</w:t>
            </w:r>
            <w:r>
              <w:rPr>
                <w:rFonts w:ascii="仿宋_GB2312" w:eastAsia="仿宋_GB2312" w:cs="宋体"/>
                <w:kern w:val="0"/>
                <w:szCs w:val="21"/>
              </w:rPr>
              <w:t>500</w:t>
            </w:r>
            <w:r>
              <w:rPr>
                <w:rFonts w:ascii="仿宋_GB2312" w:eastAsia="仿宋_GB2312" w:cs="宋体" w:hint="eastAsia"/>
                <w:kern w:val="0"/>
                <w:szCs w:val="21"/>
              </w:rPr>
              <w:t>地形图测量</w:t>
            </w:r>
          </w:p>
        </w:tc>
        <w:tc>
          <w:tcPr>
            <w:tcW w:w="1843" w:type="dxa"/>
            <w:tcBorders>
              <w:top w:val="single" w:sz="4" w:space="0" w:color="auto"/>
              <w:left w:val="single" w:sz="4" w:space="0" w:color="auto"/>
              <w:bottom w:val="single" w:sz="4" w:space="0" w:color="auto"/>
              <w:right w:val="single" w:sz="4" w:space="0" w:color="auto"/>
            </w:tcBorders>
            <w:vAlign w:val="center"/>
          </w:tcPr>
          <w:p w14:paraId="1FF9305E" w14:textId="77777777" w:rsidR="004421DF" w:rsidRDefault="00000000">
            <w:pPr>
              <w:widowControl/>
              <w:jc w:val="center"/>
              <w:rPr>
                <w:rFonts w:ascii="仿宋_GB2312" w:eastAsia="仿宋_GB2312" w:cs="宋体"/>
                <w:b/>
                <w:kern w:val="0"/>
                <w:szCs w:val="21"/>
                <w:u w:val="single"/>
              </w:rPr>
            </w:pPr>
            <w:r>
              <w:rPr>
                <w:rFonts w:ascii="仿宋_GB2312" w:eastAsia="仿宋_GB2312" w:cs="宋体"/>
                <w:b/>
                <w:kern w:val="0"/>
                <w:szCs w:val="21"/>
                <w:u w:val="single"/>
              </w:rPr>
              <w:t>1</w:t>
            </w:r>
            <w:r>
              <w:rPr>
                <w:rFonts w:ascii="仿宋_GB2312" w:eastAsia="仿宋_GB2312" w:cs="宋体" w:hint="eastAsia"/>
                <w:b/>
                <w:kern w:val="0"/>
                <w:szCs w:val="21"/>
                <w:u w:val="single"/>
              </w:rPr>
              <w:t>.</w:t>
            </w:r>
            <w:r>
              <w:rPr>
                <w:rFonts w:ascii="仿宋_GB2312" w:eastAsia="仿宋_GB2312" w:cs="宋体"/>
                <w:b/>
                <w:kern w:val="0"/>
                <w:szCs w:val="21"/>
                <w:u w:val="single"/>
              </w:rPr>
              <w:t>5</w:t>
            </w:r>
            <w:r>
              <w:rPr>
                <w:rFonts w:ascii="仿宋_GB2312" w:eastAsia="仿宋_GB2312" w:cs="宋体" w:hint="eastAsia"/>
                <w:bCs/>
                <w:kern w:val="0"/>
                <w:szCs w:val="21"/>
              </w:rPr>
              <w:t>平方千米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35C151E7" w14:textId="77777777" w:rsidR="004421DF" w:rsidRDefault="00000000">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kern w:val="0"/>
                <w:szCs w:val="21"/>
              </w:rPr>
              <w:t>元/平方千米</w:t>
            </w:r>
          </w:p>
        </w:tc>
        <w:tc>
          <w:tcPr>
            <w:tcW w:w="1985" w:type="dxa"/>
            <w:tcBorders>
              <w:top w:val="single" w:sz="4" w:space="0" w:color="auto"/>
              <w:left w:val="single" w:sz="4" w:space="0" w:color="auto"/>
              <w:bottom w:val="single" w:sz="4" w:space="0" w:color="auto"/>
              <w:right w:val="single" w:sz="4" w:space="0" w:color="auto"/>
            </w:tcBorders>
            <w:vAlign w:val="center"/>
          </w:tcPr>
          <w:p w14:paraId="546FD6E5" w14:textId="77777777" w:rsidR="004421DF" w:rsidRDefault="00000000">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bCs/>
                <w:kern w:val="0"/>
                <w:szCs w:val="21"/>
              </w:rPr>
              <w:t>元</w:t>
            </w:r>
          </w:p>
        </w:tc>
      </w:tr>
      <w:tr w:rsidR="004421DF" w14:paraId="0364B86C"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36DDD6D" w14:textId="77777777" w:rsidR="004421DF" w:rsidRDefault="004421DF">
            <w:pPr>
              <w:spacing w:line="360" w:lineRule="auto"/>
              <w:jc w:val="center"/>
              <w:rPr>
                <w:rFonts w:ascii="仿宋_GB2312" w:eastAsia="仿宋_GB2312" w:hAnsi="宋体"/>
                <w:szCs w:val="21"/>
              </w:rPr>
            </w:pPr>
          </w:p>
        </w:tc>
        <w:tc>
          <w:tcPr>
            <w:tcW w:w="2268" w:type="dxa"/>
            <w:tcBorders>
              <w:top w:val="single" w:sz="4" w:space="0" w:color="auto"/>
              <w:left w:val="single" w:sz="4" w:space="0" w:color="auto"/>
              <w:bottom w:val="single" w:sz="4" w:space="0" w:color="auto"/>
              <w:right w:val="single" w:sz="4" w:space="0" w:color="auto"/>
            </w:tcBorders>
            <w:noWrap/>
            <w:vAlign w:val="center"/>
          </w:tcPr>
          <w:p w14:paraId="28D44DE1" w14:textId="77777777" w:rsidR="004421DF" w:rsidRDefault="00000000">
            <w:pPr>
              <w:widowControl/>
              <w:jc w:val="center"/>
              <w:rPr>
                <w:rFonts w:ascii="仿宋_GB2312" w:eastAsia="仿宋_GB2312" w:cs="宋体"/>
                <w:kern w:val="0"/>
                <w:szCs w:val="21"/>
              </w:rPr>
            </w:pPr>
            <w:r>
              <w:rPr>
                <w:rFonts w:ascii="仿宋_GB2312" w:eastAsia="仿宋_GB2312" w:cs="宋体" w:hint="eastAsia"/>
                <w:kern w:val="0"/>
                <w:szCs w:val="21"/>
              </w:rPr>
              <w:t>老路恢复测量</w:t>
            </w:r>
          </w:p>
        </w:tc>
        <w:tc>
          <w:tcPr>
            <w:tcW w:w="1843" w:type="dxa"/>
            <w:tcBorders>
              <w:top w:val="single" w:sz="4" w:space="0" w:color="auto"/>
              <w:left w:val="single" w:sz="4" w:space="0" w:color="auto"/>
              <w:bottom w:val="single" w:sz="4" w:space="0" w:color="auto"/>
              <w:right w:val="single" w:sz="4" w:space="0" w:color="auto"/>
            </w:tcBorders>
            <w:vAlign w:val="center"/>
          </w:tcPr>
          <w:p w14:paraId="73BC7BD0" w14:textId="77777777" w:rsidR="004421DF" w:rsidRDefault="00000000">
            <w:pPr>
              <w:widowControl/>
              <w:jc w:val="center"/>
              <w:rPr>
                <w:rFonts w:ascii="仿宋_GB2312" w:eastAsia="仿宋_GB2312" w:cs="宋体"/>
                <w:b/>
                <w:kern w:val="0"/>
                <w:szCs w:val="21"/>
                <w:u w:val="single"/>
              </w:rPr>
            </w:pPr>
            <w:r>
              <w:rPr>
                <w:rFonts w:ascii="仿宋_GB2312" w:eastAsia="仿宋_GB2312" w:cs="宋体"/>
                <w:b/>
                <w:kern w:val="0"/>
                <w:szCs w:val="21"/>
                <w:u w:val="single"/>
              </w:rPr>
              <w:t>66</w:t>
            </w:r>
            <w:r>
              <w:rPr>
                <w:rFonts w:ascii="仿宋_GB2312" w:eastAsia="仿宋_GB2312" w:cs="宋体" w:hint="eastAsia"/>
                <w:bCs/>
                <w:kern w:val="0"/>
                <w:szCs w:val="21"/>
              </w:rPr>
              <w:t>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20E6DAEB" w14:textId="77777777" w:rsidR="004421DF" w:rsidRDefault="00000000">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kern w:val="0"/>
                <w:szCs w:val="21"/>
              </w:rPr>
              <w:t>元/千米</w:t>
            </w:r>
          </w:p>
        </w:tc>
        <w:tc>
          <w:tcPr>
            <w:tcW w:w="1985" w:type="dxa"/>
            <w:tcBorders>
              <w:top w:val="single" w:sz="4" w:space="0" w:color="auto"/>
              <w:left w:val="single" w:sz="4" w:space="0" w:color="auto"/>
              <w:bottom w:val="single" w:sz="4" w:space="0" w:color="auto"/>
              <w:right w:val="single" w:sz="4" w:space="0" w:color="auto"/>
            </w:tcBorders>
            <w:vAlign w:val="center"/>
          </w:tcPr>
          <w:p w14:paraId="536922B1" w14:textId="77777777" w:rsidR="004421DF" w:rsidRDefault="00000000">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bCs/>
                <w:kern w:val="0"/>
                <w:szCs w:val="21"/>
              </w:rPr>
              <w:t>元</w:t>
            </w:r>
          </w:p>
        </w:tc>
      </w:tr>
      <w:tr w:rsidR="004421DF" w14:paraId="6861C9A3"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A03ABB9" w14:textId="77777777" w:rsidR="004421DF" w:rsidRDefault="004421DF">
            <w:pPr>
              <w:spacing w:line="360" w:lineRule="auto"/>
              <w:jc w:val="center"/>
              <w:rPr>
                <w:rFonts w:ascii="仿宋_GB2312" w:eastAsia="仿宋_GB2312" w:hAnsi="宋体"/>
                <w:szCs w:val="21"/>
              </w:rPr>
            </w:pPr>
          </w:p>
        </w:tc>
        <w:tc>
          <w:tcPr>
            <w:tcW w:w="8222" w:type="dxa"/>
            <w:gridSpan w:val="4"/>
            <w:tcBorders>
              <w:top w:val="single" w:sz="4" w:space="0" w:color="auto"/>
              <w:left w:val="single" w:sz="4" w:space="0" w:color="auto"/>
              <w:bottom w:val="single" w:sz="4" w:space="0" w:color="auto"/>
              <w:right w:val="single" w:sz="4" w:space="0" w:color="auto"/>
            </w:tcBorders>
            <w:noWrap/>
            <w:vAlign w:val="center"/>
          </w:tcPr>
          <w:p w14:paraId="09DFC3A8" w14:textId="77777777" w:rsidR="004421DF" w:rsidRDefault="00000000">
            <w:pPr>
              <w:widowControl/>
              <w:jc w:val="center"/>
              <w:rPr>
                <w:rFonts w:ascii="仿宋_GB2312" w:eastAsia="仿宋_GB2312" w:cs="宋体"/>
                <w:kern w:val="0"/>
                <w:szCs w:val="21"/>
              </w:rPr>
            </w:pPr>
            <w:r>
              <w:rPr>
                <w:rFonts w:ascii="仿宋_GB2312" w:eastAsia="仿宋_GB2312" w:cs="宋体" w:hint="eastAsia"/>
                <w:kern w:val="0"/>
                <w:szCs w:val="21"/>
              </w:rPr>
              <w:t>根据预估工作量暂计总价为：</w:t>
            </w:r>
            <w:r>
              <w:rPr>
                <w:rFonts w:ascii="仿宋_GB2312" w:eastAsia="仿宋_GB2312" w:cs="宋体"/>
                <w:b/>
                <w:bCs/>
                <w:kern w:val="0"/>
                <w:szCs w:val="21"/>
                <w:u w:val="single"/>
              </w:rPr>
              <w:t xml:space="preserve">     </w:t>
            </w:r>
            <w:r>
              <w:rPr>
                <w:rFonts w:ascii="仿宋_GB2312" w:eastAsia="仿宋_GB2312" w:cs="宋体" w:hint="eastAsia"/>
                <w:kern w:val="0"/>
                <w:szCs w:val="21"/>
              </w:rPr>
              <w:t>万元</w:t>
            </w:r>
          </w:p>
        </w:tc>
      </w:tr>
    </w:tbl>
    <w:p w14:paraId="0A81689B" w14:textId="77777777" w:rsidR="004421DF" w:rsidRDefault="00000000">
      <w:pPr>
        <w:spacing w:line="520" w:lineRule="exact"/>
        <w:ind w:firstLineChars="200" w:firstLine="480"/>
        <w:rPr>
          <w:rFonts w:ascii="仿宋_GB2312" w:eastAsia="仿宋_GB2312" w:hAnsi="宋体" w:cs="Times New Roman"/>
          <w:snapToGrid w:val="0"/>
          <w:color w:val="000000" w:themeColor="text1"/>
          <w:kern w:val="0"/>
          <w:sz w:val="24"/>
          <w:szCs w:val="24"/>
        </w:rPr>
      </w:pPr>
      <w:r>
        <w:rPr>
          <w:rFonts w:ascii="仿宋_GB2312" w:eastAsia="仿宋_GB2312" w:hAnsi="宋体" w:hint="eastAsia"/>
          <w:snapToGrid w:val="0"/>
          <w:color w:val="000000" w:themeColor="text1"/>
          <w:kern w:val="0"/>
          <w:sz w:val="24"/>
        </w:rPr>
        <w:t xml:space="preserve">7.3  </w:t>
      </w:r>
      <w:r>
        <w:rPr>
          <w:rFonts w:ascii="仿宋_GB2312" w:eastAsia="仿宋_GB2312" w:hint="eastAsia"/>
          <w:snapToGrid w:val="0"/>
          <w:color w:val="000000" w:themeColor="text1"/>
          <w:sz w:val="24"/>
        </w:rPr>
        <w:t>本协议价款包括且不限于完成本劳务工作</w:t>
      </w:r>
      <w:r>
        <w:rPr>
          <w:rFonts w:ascii="仿宋_GB2312" w:eastAsia="仿宋_GB2312" w:hAnsi="宋体" w:hint="eastAsia"/>
          <w:snapToGrid w:val="0"/>
          <w:color w:val="000000" w:themeColor="text1"/>
          <w:kern w:val="0"/>
          <w:sz w:val="24"/>
        </w:rPr>
        <w:t>内容及其附属工作、辅助工作、缺陷完善工作等发生的所有</w:t>
      </w:r>
      <w:r>
        <w:rPr>
          <w:rFonts w:ascii="仿宋_GB2312" w:eastAsia="仿宋_GB2312" w:hint="eastAsia"/>
          <w:snapToGrid w:val="0"/>
          <w:color w:val="000000" w:themeColor="text1"/>
          <w:sz w:val="24"/>
          <w:u w:val="single"/>
        </w:rPr>
        <w:t>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w:t>
      </w:r>
      <w:r>
        <w:rPr>
          <w:rFonts w:ascii="仿宋_GB2312" w:eastAsia="仿宋_GB2312" w:hAnsi="宋体" w:hint="eastAsia"/>
          <w:snapToGrid w:val="0"/>
          <w:color w:val="000000" w:themeColor="text1"/>
          <w:kern w:val="0"/>
          <w:sz w:val="24"/>
          <w:u w:val="single"/>
        </w:rPr>
        <w:t>本协议明示或暗示的一切风险、责任和义务</w:t>
      </w:r>
      <w:r>
        <w:rPr>
          <w:rFonts w:ascii="仿宋_GB2312" w:eastAsia="仿宋_GB2312" w:hAnsi="宋体" w:hint="eastAsia"/>
          <w:snapToGrid w:val="0"/>
          <w:color w:val="000000" w:themeColor="text1"/>
          <w:kern w:val="0"/>
          <w:sz w:val="24"/>
        </w:rPr>
        <w:t>。</w:t>
      </w:r>
    </w:p>
    <w:p w14:paraId="2196B57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7.4  乙方每次申请支付时，均应向甲方出具无拖欠民工工资承诺。</w:t>
      </w:r>
    </w:p>
    <w:p w14:paraId="2DBD323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7.5  在本协议实施期间，本项目的协议价款不随国家政策调整或法规、标准及市场因素变化进行调整。但因前述原因导致本项目价格降低的，双方另行协商调低本协议价格。</w:t>
      </w:r>
    </w:p>
    <w:p w14:paraId="4E3C0521"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第八条  履约担保</w:t>
      </w:r>
    </w:p>
    <w:p w14:paraId="6F9D8FB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8.1  本协议</w:t>
      </w:r>
      <w:r>
        <w:rPr>
          <w:rFonts w:ascii="仿宋_GB2312" w:eastAsia="仿宋_GB2312" w:hAnsi="宋体" w:hint="eastAsia"/>
          <w:snapToGrid w:val="0"/>
          <w:color w:val="000000" w:themeColor="text1"/>
          <w:sz w:val="24"/>
          <w:u w:val="single"/>
        </w:rPr>
        <w:t>无</w:t>
      </w:r>
      <w:r>
        <w:rPr>
          <w:rFonts w:ascii="仿宋_GB2312" w:eastAsia="仿宋_GB2312" w:hAnsi="宋体" w:hint="eastAsia"/>
          <w:snapToGrid w:val="0"/>
          <w:color w:val="000000" w:themeColor="text1"/>
          <w:sz w:val="24"/>
        </w:rPr>
        <w:t>履约担保。</w:t>
      </w:r>
    </w:p>
    <w:p w14:paraId="0A9F3953"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第九条  支付方式</w:t>
      </w:r>
    </w:p>
    <w:p w14:paraId="1966D0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9.1  乙方完成本协议约定的全部测量工作并提交测量成果文件，</w:t>
      </w:r>
      <w:r>
        <w:rPr>
          <w:rFonts w:ascii="仿宋_GB2312" w:eastAsia="仿宋_GB2312" w:hAnsi="宋体" w:hint="eastAsia"/>
          <w:snapToGrid w:val="0"/>
          <w:color w:val="000000" w:themeColor="text1"/>
          <w:kern w:val="0"/>
          <w:sz w:val="24"/>
          <w:u w:val="single"/>
        </w:rPr>
        <w:t>经甲方验收合格，以实际验收合格工作量与乙方签订结算协议后，且收到乙方提交的发票等资料后，甲方一次性向乙方支付全部合同款项</w:t>
      </w:r>
      <w:r>
        <w:rPr>
          <w:rFonts w:ascii="仿宋_GB2312" w:eastAsia="仿宋_GB2312" w:hAnsi="宋体" w:hint="eastAsia"/>
          <w:snapToGrid w:val="0"/>
          <w:color w:val="000000" w:themeColor="text1"/>
          <w:sz w:val="24"/>
        </w:rPr>
        <w:t>。</w:t>
      </w:r>
    </w:p>
    <w:p w14:paraId="185AF82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9.2 上述付款，提供满足支付条件的证明资料（含加盖乙方鲜章的已足额支付农民工工资的承诺函），经甲方审批同意后，向甲方出具批准金额的正式合法增值税</w:t>
      </w:r>
      <w:r>
        <w:rPr>
          <w:rFonts w:ascii="仿宋_GB2312" w:eastAsia="仿宋_GB2312" w:hAnsi="宋体" w:hint="eastAsia"/>
          <w:snapToGrid w:val="0"/>
          <w:color w:val="000000" w:themeColor="text1"/>
          <w:sz w:val="24"/>
          <w:u w:val="single"/>
        </w:rPr>
        <w:t xml:space="preserve">□普通 </w:t>
      </w:r>
      <w:r>
        <w:rPr>
          <w:rFonts w:ascii="MS Mincho" w:eastAsia="MS Mincho" w:hAnsi="MS Mincho" w:cs="MS Mincho" w:hint="eastAsia"/>
          <w:snapToGrid w:val="0"/>
          <w:color w:val="000000" w:themeColor="text1"/>
          <w:sz w:val="24"/>
          <w:u w:val="single"/>
        </w:rPr>
        <w:t>☑</w:t>
      </w:r>
      <w:r>
        <w:rPr>
          <w:rFonts w:ascii="仿宋_GB2312" w:eastAsia="仿宋_GB2312" w:hAnsi="宋体" w:hint="eastAsia"/>
          <w:snapToGrid w:val="0"/>
          <w:color w:val="000000" w:themeColor="text1"/>
          <w:sz w:val="24"/>
          <w:u w:val="single"/>
        </w:rPr>
        <w:t>专用发票</w:t>
      </w:r>
      <w:r>
        <w:rPr>
          <w:rFonts w:ascii="仿宋_GB2312" w:eastAsia="仿宋_GB2312" w:hAnsi="宋体" w:hint="eastAsia"/>
          <w:snapToGrid w:val="0"/>
          <w:color w:val="000000" w:themeColor="text1"/>
          <w:sz w:val="24"/>
        </w:rPr>
        <w:t>，甲方审核无误后通过银行转账方式向乙方付款。</w:t>
      </w:r>
    </w:p>
    <w:p w14:paraId="74EDD41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9.3  甲方在应付协议价款中抵扣乙方产生的违约金或赔偿金，若本协议费用已支付完毕，甲方应向乙方进行追偿，乙方应自动承担并向甲方支付相关费用。</w:t>
      </w:r>
    </w:p>
    <w:p w14:paraId="62EE68D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9.4  鉴于本项目可能存在业主方和甲方资金调配等因素，进而导致甲方延迟付款等情形，乙方承诺予以谅解并放弃利息及其他索赔要求。</w:t>
      </w:r>
    </w:p>
    <w:p w14:paraId="6F39154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9.5  乙方已充分考虑到本项目存在的风险、意外情况及其他任何可能影响本项目工作的情形和所需费用，愿意承担相应风险和费用。乙方同意不因为无法预见的困难和</w:t>
      </w:r>
      <w:r>
        <w:rPr>
          <w:rFonts w:ascii="仿宋_GB2312" w:eastAsia="仿宋_GB2312" w:hAnsi="宋体" w:hint="eastAsia"/>
          <w:snapToGrid w:val="0"/>
          <w:color w:val="000000" w:themeColor="text1"/>
          <w:sz w:val="24"/>
        </w:rPr>
        <w:lastRenderedPageBreak/>
        <w:t>费用而增加本协议约定的价格，若出现需要调整的情形，必须经甲方书面同意。</w:t>
      </w:r>
    </w:p>
    <w:p w14:paraId="7BF2842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9.6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21C4EF7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9.7  甲方按照本协议载明的乙方银行账户信息向乙方支付协议款项，乙方不得更改账户信息，也不得委托其他单位收取协议款项。若发生上述情形，又不能证明单位的延续性，甲方有权拒绝支付相应款项且不承担任何违约责任。</w:t>
      </w:r>
    </w:p>
    <w:p w14:paraId="1B226DBD" w14:textId="77777777" w:rsidR="004421DF" w:rsidRDefault="004421DF">
      <w:pPr>
        <w:spacing w:line="520" w:lineRule="exact"/>
        <w:rPr>
          <w:rFonts w:ascii="仿宋_GB2312" w:eastAsia="仿宋_GB2312" w:hAnsi="宋体"/>
          <w:b/>
          <w:snapToGrid w:val="0"/>
          <w:color w:val="000000" w:themeColor="text1"/>
          <w:kern w:val="0"/>
          <w:sz w:val="24"/>
        </w:rPr>
      </w:pPr>
    </w:p>
    <w:p w14:paraId="12D89B2B"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第十条  双方的权利与义务</w:t>
      </w:r>
    </w:p>
    <w:p w14:paraId="1AC57A3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  甲方的权利与义务</w:t>
      </w:r>
    </w:p>
    <w:p w14:paraId="24EF6A2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10.1.1  为保证双方顺畅沟通联系，甲方为本项目指定一名联系人（联系人信息附后），专门负责就项目进展及合同履行情况与乙方进行沟通和联系。若甲方更换联系人，于更换之日起7日内通知乙方。</w:t>
      </w:r>
    </w:p>
    <w:p w14:paraId="0FC814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10.1.2  甲方负责项目管理，做好项目总体协调，检查督促乙方及时完成项目，及时完成成果文件的验收和确认等工作。</w:t>
      </w:r>
    </w:p>
    <w:p w14:paraId="09C8B8B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7463225D" w14:textId="77777777" w:rsidR="004421DF" w:rsidRDefault="00000000">
      <w:pPr>
        <w:autoSpaceDE w:val="0"/>
        <w:autoSpaceDN w:val="0"/>
        <w:adjustRightInd w:val="0"/>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10.1.4  甲方可随时对乙方进行履约检查，考察其人员到位、机械设备到场及其他履约情况，如乙方不能满足本协议要求，甲方有权对乙方无法胜任工作的人员提出更换，</w:t>
      </w:r>
      <w:r>
        <w:rPr>
          <w:rFonts w:ascii="仿宋_GB2312" w:eastAsia="仿宋_GB2312" w:hAnsi="Times New Roman" w:cs="仿宋_GB2312" w:hint="eastAsia"/>
          <w:kern w:val="0"/>
          <w:sz w:val="24"/>
        </w:rPr>
        <w:t>有权责成乙方整改或解除、终止本协议，由此产生的费用和损失由乙方承担</w:t>
      </w:r>
      <w:r>
        <w:rPr>
          <w:rFonts w:ascii="仿宋_GB2312" w:eastAsia="仿宋_GB2312" w:hAnsi="宋体" w:hint="eastAsia"/>
          <w:snapToGrid w:val="0"/>
          <w:color w:val="000000" w:themeColor="text1"/>
          <w:sz w:val="24"/>
        </w:rPr>
        <w:t>。</w:t>
      </w:r>
    </w:p>
    <w:p w14:paraId="1A2A3A7B"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10.1.5  </w:t>
      </w:r>
      <w:r>
        <w:rPr>
          <w:rFonts w:ascii="仿宋_GB2312" w:eastAsia="仿宋_GB2312" w:hAnsi="Times New Roman" w:cs="仿宋_GB2312" w:hint="eastAsia"/>
          <w:kern w:val="0"/>
          <w:sz w:val="24"/>
        </w:rPr>
        <w:t>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w:t>
      </w:r>
      <w:r>
        <w:rPr>
          <w:rFonts w:ascii="仿宋_GB2312" w:eastAsia="仿宋_GB2312" w:hAnsi="Times New Roman" w:cs="仿宋_GB2312" w:hint="eastAsia"/>
          <w:kern w:val="0"/>
          <w:sz w:val="24"/>
        </w:rPr>
        <w:lastRenderedPageBreak/>
        <w:t>方完成，由此产生的费用和损失由乙方承担，且甲方有权在本协议费用中直接扣除。</w:t>
      </w:r>
    </w:p>
    <w:p w14:paraId="61123B5A"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10.1.6  甲方可以书面形式通知乙方暂停全部或部分工作或者解除、终止本协议，一旦收到此类通知，乙方应立即安排停止工作并将费用和损失减到最小。否则，由此造成的费用及损失由乙方承担。</w:t>
      </w:r>
      <w:r>
        <w:rPr>
          <w:rFonts w:ascii="仿宋_GB2312" w:eastAsia="仿宋_GB2312" w:hAnsi="宋体" w:hint="eastAsia"/>
          <w:snapToGrid w:val="0"/>
          <w:color w:val="000000" w:themeColor="text1"/>
          <w:sz w:val="24"/>
        </w:rPr>
        <w:t xml:space="preserve">  </w:t>
      </w:r>
    </w:p>
    <w:p w14:paraId="137BCE27"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10.1.7  </w:t>
      </w:r>
      <w:r>
        <w:rPr>
          <w:rFonts w:ascii="仿宋_GB2312" w:eastAsia="仿宋_GB2312" w:hAnsi="Times New Roman" w:cs="仿宋_GB2312" w:hint="eastAsia"/>
          <w:kern w:val="0"/>
          <w:sz w:val="24"/>
        </w:rPr>
        <w:t>在协议履行期间，非乙方原因，甲方要求终止或解除协议的，乙方未开始工作的，甲方不支付任何费用；乙方已开始工作的，甲方应认定乙方实际完成的工作量并支付相关费用，双方应签订补充协议明确解除协议的价款及支付方式等。</w:t>
      </w:r>
    </w:p>
    <w:p w14:paraId="0FA07B92" w14:textId="77777777" w:rsidR="004421DF" w:rsidRDefault="00000000">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 xml:space="preserve">10.1.8  </w:t>
      </w:r>
      <w:r>
        <w:rPr>
          <w:rFonts w:ascii="仿宋_GB2312" w:eastAsia="仿宋_GB2312" w:hAnsi="Times New Roman" w:cs="仿宋_GB2312" w:hint="eastAsia"/>
          <w:kern w:val="0"/>
          <w:sz w:val="24"/>
        </w:rPr>
        <w:t>甲方应按本协议约定的金额和日期向乙方支付协议款项。</w:t>
      </w:r>
    </w:p>
    <w:p w14:paraId="1AB15BDE"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10.1.9  </w:t>
      </w:r>
      <w:r>
        <w:rPr>
          <w:rFonts w:ascii="仿宋_GB2312" w:eastAsia="仿宋_GB2312" w:hAnsi="Times New Roman" w:cs="仿宋_GB2312" w:hint="eastAsia"/>
          <w:kern w:val="0"/>
          <w:sz w:val="24"/>
        </w:rPr>
        <w:t>甲方要求乙方比协议约定时间提前交付成果时，须征得乙方同意，不得严重背离合理工作周期。</w:t>
      </w:r>
    </w:p>
    <w:p w14:paraId="211E2699" w14:textId="77777777" w:rsidR="004421DF" w:rsidRDefault="00000000">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10.2  乙方的权利与义务</w:t>
      </w:r>
    </w:p>
    <w:p w14:paraId="1CBB71F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  为保证双方顺畅沟通联系，乙方为本项目指定一名联系人（联系人信息附后），专门负责就项目进展及合同履行情况与甲方进行沟通和联系。若乙方更换联系人，须征得甲方同意。</w:t>
      </w:r>
    </w:p>
    <w:p w14:paraId="5E107F1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10.2.2  乙方负责组织完成本协议工作内容，做好项目联系沟通，接受甲方对其成果和服务的检查，服从甲方的检验和监督，及时提交成果，配合甲方组织的验收等工作。</w:t>
      </w:r>
    </w:p>
    <w:p w14:paraId="39E7F46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14:paraId="129756C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10.2.4 乙方应保证有足够的专业技术人员和机械设备按时保质完成本协议约定的工作任务。</w:t>
      </w:r>
    </w:p>
    <w:p w14:paraId="52E9D25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10.2.5 乙方对成果文件出现的遗漏或错误负责修改或补充。由于乙方成果错误造成工程质量事故或其他损失，乙方须负责采取补救措施，免收补救及损失部分的工作经费，并赔偿由此给甲方造成的全部经济损失。</w:t>
      </w:r>
    </w:p>
    <w:p w14:paraId="6F36FB3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10.2.6 由于乙方原因，延误了成果文件交付时间，应按照本协议第十八条约定承担违约责任。延误超过3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日的，甲方有权立即解除本协议，并追究乙方的违约责任。</w:t>
      </w:r>
    </w:p>
    <w:p w14:paraId="2B5156B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 xml:space="preserve">10.2.7 </w:t>
      </w:r>
      <w:r>
        <w:rPr>
          <w:rFonts w:ascii="仿宋_GB2312" w:eastAsia="仿宋_GB2312" w:hAnsi="Times New Roman" w:cs="仿宋_GB2312" w:hint="eastAsia"/>
          <w:kern w:val="0"/>
          <w:sz w:val="24"/>
        </w:rPr>
        <w:t>乙方开展工作或提交成果需用的资料均由乙方负责解决。</w:t>
      </w:r>
    </w:p>
    <w:p w14:paraId="6A7942A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10.2.8 乙方应为己方人员购买国家法定保险及相应的意外保险，为派驻现场的工作人员提供工作、生活及交通等方面的便利条件及必要的劳动保护装备。</w:t>
      </w:r>
    </w:p>
    <w:p w14:paraId="48FE46F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10.2.9 协议生效后，乙方无正当理由不得终止或解除协议，否则，乙方应当按照本协议第十八条的约定承担违约责任。</w:t>
      </w:r>
    </w:p>
    <w:p w14:paraId="5DF59D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10.2.10</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乙方应当严格按照安全操作规程完成本协议约定的工作任务，确保工作过程中的工作人员和他人的人身和财产安全。如因乙方原因造成人身或者财产损失的，由乙方承担全部赔偿责任。</w:t>
      </w:r>
    </w:p>
    <w:p w14:paraId="32A9A43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10.2.11  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310E30E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10.2.12  乙方不得将本协议内容的部分或者全部转包给其他人，否则甲方有权立即解除协议，追究乙方的违约责任。</w:t>
      </w:r>
    </w:p>
    <w:p w14:paraId="0876834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10.2.13  乙方应严格自律，遵守国家、四川省及地区的法律法规及规章制度，尤其是安全、环境保护相关规定。由于乙方存在工期延误、质量标准、安全管理、环保措施、劳务用工违法违规问题等原因，甲方书面督促乙方整改无效的，甲方可提出解除本协议。</w:t>
      </w:r>
    </w:p>
    <w:p w14:paraId="45971C9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10.2.14  因乙方违约导致甲方提出解除本协议的，乙方应当按照本协议第十八条的约定承担违约责任。</w:t>
      </w:r>
    </w:p>
    <w:p w14:paraId="51300ED0"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第十一条  劳务作业人员管理</w:t>
      </w:r>
    </w:p>
    <w:p w14:paraId="3BB5327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11.1  乙方法定代表人不能亲自签署相关文件资料的，应书面授权一名委托代理人实际履行协议义务并作为有效签字人。</w:t>
      </w:r>
    </w:p>
    <w:p w14:paraId="315E684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11.2  乙方使用人员年龄不得超过</w:t>
      </w:r>
      <w:r>
        <w:rPr>
          <w:rFonts w:ascii="仿宋_GB2312" w:eastAsia="仿宋_GB2312" w:hAnsi="宋体" w:hint="eastAsia"/>
          <w:snapToGrid w:val="0"/>
          <w:color w:val="000000" w:themeColor="text1"/>
          <w:sz w:val="24"/>
          <w:u w:val="single"/>
        </w:rPr>
        <w:t xml:space="preserve"> 65 </w:t>
      </w:r>
      <w:r>
        <w:rPr>
          <w:rFonts w:ascii="仿宋_GB2312" w:eastAsia="仿宋_GB2312" w:hAnsi="宋体" w:hint="eastAsia"/>
          <w:snapToGrid w:val="0"/>
          <w:color w:val="000000" w:themeColor="text1"/>
          <w:sz w:val="24"/>
        </w:rPr>
        <w:t>岁，身体健康状态符合本协议的劳务要求。</w:t>
      </w:r>
    </w:p>
    <w:p w14:paraId="0DD2821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11.3  乙方负责与劳务人员签订劳动合同或协议，建立员工花名册并按要求报甲方备案，劳动合同或协议需严格遵守《中华人民共和国劳动合同法》等法律法规的规定。</w:t>
      </w:r>
    </w:p>
    <w:p w14:paraId="5FD4BB1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11.4  乙方提供的特种作业人员，应取得特种作业上岗操作证书。乙方应对劳务作</w:t>
      </w:r>
      <w:r>
        <w:rPr>
          <w:rFonts w:ascii="仿宋_GB2312" w:eastAsia="仿宋_GB2312" w:hAnsi="宋体" w:hint="eastAsia"/>
          <w:snapToGrid w:val="0"/>
          <w:color w:val="000000" w:themeColor="text1"/>
          <w:sz w:val="24"/>
        </w:rPr>
        <w:lastRenderedPageBreak/>
        <w:t>业人员进行岗前业务培训和安全生产教育，考核合格后方可上岗。</w:t>
      </w:r>
    </w:p>
    <w:p w14:paraId="7F193C6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11.5  乙方应配备相应的管理人员，加强对劳务作业人员的管理。</w:t>
      </w:r>
    </w:p>
    <w:p w14:paraId="0630768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ascii="仿宋_GB2312" w:eastAsia="仿宋_GB2312" w:hAnsi="宋体" w:hint="eastAsia"/>
          <w:snapToGrid w:val="0"/>
          <w:color w:val="000000" w:themeColor="text1"/>
          <w:sz w:val="24"/>
          <w:u w:val="single"/>
        </w:rPr>
        <w:t>甲方垫付的人工工资金额的100%</w:t>
      </w:r>
      <w:r>
        <w:rPr>
          <w:rFonts w:ascii="仿宋_GB2312" w:eastAsia="仿宋_GB2312" w:hAnsi="宋体" w:hint="eastAsia"/>
          <w:snapToGrid w:val="0"/>
          <w:color w:val="000000" w:themeColor="text1"/>
          <w:sz w:val="24"/>
        </w:rPr>
        <w:t>。</w:t>
      </w:r>
    </w:p>
    <w:p w14:paraId="0C40950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11.7  乙方负责为员工购买人身意外伤害保险并承担相关费用。</w:t>
      </w:r>
    </w:p>
    <w:p w14:paraId="24A201EA" w14:textId="77777777" w:rsidR="004421DF" w:rsidRDefault="00000000">
      <w:pPr>
        <w:spacing w:line="520" w:lineRule="exact"/>
        <w:ind w:firstLineChars="200" w:firstLine="480"/>
        <w:rPr>
          <w:rFonts w:ascii="仿宋_GB2312" w:eastAsia="仿宋_GB2312" w:hAnsi="宋体"/>
          <w:snapToGrid w:val="0"/>
          <w:color w:val="000000" w:themeColor="text1"/>
          <w:sz w:val="24"/>
          <w:u w:val="single"/>
        </w:rPr>
      </w:pPr>
      <w:r>
        <w:rPr>
          <w:rFonts w:ascii="仿宋_GB2312" w:eastAsia="仿宋_GB2312" w:hAnsi="宋体" w:hint="eastAsia"/>
          <w:snapToGrid w:val="0"/>
          <w:color w:val="000000" w:themeColor="text1"/>
          <w:sz w:val="24"/>
        </w:rPr>
        <w:t>11.8  其他</w:t>
      </w:r>
    </w:p>
    <w:p w14:paraId="763035B6"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第十二条  检查与验收</w:t>
      </w:r>
    </w:p>
    <w:p w14:paraId="328980C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12.1  检查与验收标准：满足本项目主合同及业主和本协议要求。 </w:t>
      </w:r>
    </w:p>
    <w:p w14:paraId="601F11B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12.2 </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甲方或甲方委托的第三方的验收并不免除乙方在本协议项下应承担的义务及其他责任。</w:t>
      </w:r>
    </w:p>
    <w:p w14:paraId="22F759C5"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第十三条  保密</w:t>
      </w:r>
    </w:p>
    <w:p w14:paraId="063BAE9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13.1甲方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3AA4958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13.2  双方均应保护对方的知识产权，未经对方同意，任何一方均不得对对方的资料及文件擅自修改、复制或向第三人转让或用于本协议项目外的项目。如发生以上情况，泄密方承担一切由此引起的后果并承担赔偿责任。</w:t>
      </w:r>
    </w:p>
    <w:p w14:paraId="5709B70F"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第十四条  知识产权保护</w:t>
      </w:r>
    </w:p>
    <w:p w14:paraId="2AC091D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38A6D0D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72A5F69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63F19A5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14.4  乙方承诺在本协议解除、终止或者转让等情形下，甲方、业主或受让方仍能够无偿使用该成果。</w:t>
      </w:r>
    </w:p>
    <w:p w14:paraId="46BB6203"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第十五条  不可抗力</w:t>
      </w:r>
    </w:p>
    <w:p w14:paraId="1DABD57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15.1  任一方由于受诸如战争、严重火灾、洪水、台风、地震、防疫限制、政府行为等不可抗力的影响而不能履行协议时，履行协议的期限应予以延长，延长的期限由双方协商确定。</w:t>
      </w:r>
    </w:p>
    <w:p w14:paraId="6429484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15.2  受阻一方应在不可抗力事件发生后尽快用电报、传真、信函等方式通知对方，并于事件发生后14日内将有关证明文件提交给对方予以确认，双方应通过友好协商达成进一步履行或解除、终止的协议。</w:t>
      </w:r>
    </w:p>
    <w:p w14:paraId="1EC63338"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第十六条  争议解决</w:t>
      </w:r>
    </w:p>
    <w:p w14:paraId="34A7AF0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16.1  本协议发生争议，甲方与乙方应及时协商解决。协商不成时，任何一方可向甲方所在地有管辖权的人民法院起诉。</w:t>
      </w:r>
    </w:p>
    <w:p w14:paraId="1FF1940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第十七条  通知和送达</w:t>
      </w:r>
    </w:p>
    <w:p w14:paraId="11C8A22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17.1  本协议项下任何一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Pr>
          <w:rFonts w:ascii="仿宋_GB2312" w:eastAsia="仿宋_GB2312" w:hAnsi="Times New Roman" w:cs="仿宋_GB2312" w:hint="eastAsia"/>
          <w:kern w:val="0"/>
          <w:sz w:val="24"/>
        </w:rPr>
        <w:t>双方确认的送达地址适用范围包括但不限于各类告知书、通知书、工作联系单、协议文件、诉讼或仲</w:t>
      </w:r>
      <w:r>
        <w:rPr>
          <w:rFonts w:ascii="仿宋_GB2312" w:eastAsia="仿宋_GB2312" w:hAnsi="Times New Roman" w:cs="仿宋_GB2312" w:hint="eastAsia"/>
          <w:kern w:val="0"/>
          <w:sz w:val="24"/>
        </w:rPr>
        <w:lastRenderedPageBreak/>
        <w:t>裁文书，送达主体可以是合同各方、人民法院、仲裁委员会及行政机关。</w:t>
      </w:r>
    </w:p>
    <w:p w14:paraId="5901117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  甲乙双方的联系信息如下：</w:t>
      </w:r>
    </w:p>
    <w:p w14:paraId="19092DD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17.2.1  甲方联系人：</w:t>
      </w:r>
      <w:r>
        <w:rPr>
          <w:rFonts w:ascii="仿宋_GB2312" w:eastAsia="仿宋_GB2312" w:hAnsi="宋体" w:hint="eastAsia"/>
          <w:snapToGrid w:val="0"/>
          <w:color w:val="000000" w:themeColor="text1"/>
          <w:sz w:val="24"/>
          <w:u w:val="single"/>
        </w:rPr>
        <w:t xml:space="preserve">  梁俊杰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18008037021</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874781334</w:t>
      </w:r>
      <w:r>
        <w:rPr>
          <w:rFonts w:ascii="仿宋_GB2312" w:eastAsia="仿宋_GB2312" w:hAnsi="宋体" w:hint="eastAsia"/>
          <w:snapToGrid w:val="0"/>
          <w:color w:val="000000" w:themeColor="text1"/>
          <w:sz w:val="24"/>
          <w:u w:val="single"/>
        </w:rPr>
        <w:t xml:space="preserve">@qq.com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成都市大安中路65号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610017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1030A93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17.2.2乙方联系人：</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35D84C1E"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第十八条  违约责任</w:t>
      </w:r>
    </w:p>
    <w:p w14:paraId="45ECEA06" w14:textId="77777777" w:rsidR="004421DF" w:rsidRDefault="00000000">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  甲方的违约责任</w:t>
      </w:r>
    </w:p>
    <w:p w14:paraId="2CDABAD4" w14:textId="77777777" w:rsidR="004421DF" w:rsidRDefault="00000000">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18.1.1  甲方未能按本协议约定向乙方提交有关资料及技术要求的，乙方工期经与甲方协商同意后相应顺延。</w:t>
      </w:r>
    </w:p>
    <w:p w14:paraId="5E3E17E7" w14:textId="77777777" w:rsidR="004421DF" w:rsidRDefault="00000000">
      <w:pPr>
        <w:pStyle w:val="a3"/>
        <w:spacing w:line="360" w:lineRule="auto"/>
        <w:ind w:firstLineChars="200" w:firstLine="480"/>
        <w:rPr>
          <w:rFonts w:ascii="仿宋_GB2312" w:hAnsi="宋体"/>
          <w:snapToGrid w:val="0"/>
          <w:color w:val="000000" w:themeColor="text1"/>
          <w:sz w:val="24"/>
        </w:rPr>
      </w:pPr>
      <w:r>
        <w:rPr>
          <w:rFonts w:ascii="仿宋_GB2312" w:eastAsia="仿宋_GB2312" w:hAnsi="宋体" w:hint="eastAsia"/>
          <w:snapToGrid w:val="0"/>
          <w:color w:val="000000" w:themeColor="text1"/>
          <w:sz w:val="24"/>
        </w:rPr>
        <w:t>18.1.2甲方应按期向乙方支付本协议约定经费。</w:t>
      </w:r>
    </w:p>
    <w:p w14:paraId="0F27DE4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  乙方的违约责任</w:t>
      </w:r>
      <w:r>
        <w:rPr>
          <w:rFonts w:ascii="仿宋_GB2312" w:eastAsia="仿宋_GB2312" w:hAnsi="宋体" w:hint="eastAsia"/>
          <w:snapToGrid w:val="0"/>
          <w:color w:val="000000" w:themeColor="text1"/>
          <w:sz w:val="24"/>
        </w:rPr>
        <w:tab/>
      </w:r>
    </w:p>
    <w:p w14:paraId="0787DA3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  协议生效后，如乙方擅自解除或终止本协议，乙方应退还甲方已支付的本协议有关的全部费用，并按照本协议暂计总金额的30%向甲方支付违约金。</w:t>
      </w:r>
    </w:p>
    <w:p w14:paraId="01CBF45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18.2.2  乙方不得将本协议项目分包、转包，否则乙方应向甲方支付本协议总价款的30%作为违约金，而且甲方可解除或终止本协议。造成甲方损失的，乙方还应承担全部赔偿责任。</w:t>
      </w:r>
    </w:p>
    <w:p w14:paraId="086A289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18.2.3  因乙方原因未能按甲方要求提交任一期劳务成果的，每逾期一日应按本协议约定暂计总价款的5‰向甲方支付违约金；乙方逾期超过10日提交成果的，则逾期提交成果的违约金计算标准加倍；逾期累计达3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日以上的，甲方有权解除或终止本协议，并追究乙方的违约责任。</w:t>
      </w:r>
    </w:p>
    <w:p w14:paraId="6BA4FBE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w:t>
      </w:r>
      <w:r>
        <w:rPr>
          <w:rFonts w:ascii="仿宋_GB2312" w:eastAsia="仿宋_GB2312" w:hAnsi="宋体" w:hint="eastAsia"/>
          <w:snapToGrid w:val="0"/>
          <w:color w:val="000000" w:themeColor="text1"/>
          <w:sz w:val="24"/>
        </w:rPr>
        <w:lastRenderedPageBreak/>
        <w:t>甲方支付本协议暂计总价款的30%作为违约金，违约金不足以弥补甲方损失的，乙方还应承担全部赔偿责任。</w:t>
      </w:r>
    </w:p>
    <w:p w14:paraId="3360E13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26ABF15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18.2.6  乙方应严格遵守相关规范和招标文件要求，切实、准确做好项目劳务工作，若有资料不实或提供虚假的成果资料等情况，每发现一次甲方有权视情节严重程度在协议费用中直接扣除乙方1万元～5万元作为违约金。</w:t>
      </w:r>
    </w:p>
    <w:p w14:paraId="2D56569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18.2.7  乙方不执行甲方指令、不服从甲方管理监督或不配合甲方开展后续服务工作的，每发生一次甲方有权视情节严重程度在协议费用中直接扣除乙方1万元～5万元作为违约金。</w:t>
      </w:r>
    </w:p>
    <w:p w14:paraId="6444E3B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18.2.8  未经甲方批准，乙方擅自更换项目负责人的，每更换一次应向甲方支付10万元违约金。</w:t>
      </w:r>
    </w:p>
    <w:p w14:paraId="41E04C1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18.2.9  乙方技术负责人、安全负责人等主要人员没有按照甲方要求的时间进入项目现场，每逾期一日应按本协议约定协议暂计总价款的5‰向甲方支付违约金。逾期达3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 xml:space="preserve">日以上的，甲方有权解除或终止本协议，且乙方应赔偿甲方由此而引起的一切损失。  </w:t>
      </w:r>
    </w:p>
    <w:p w14:paraId="54D467D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18.2.10  乙方项目负责人及相关管理人员应按照甲方要求参加生产、安全及评审等会议，因故不能参加的，需经甲方批准，未经批准缺席会议的，乙方应按每人每次1万元向甲方支付违约金。</w:t>
      </w:r>
    </w:p>
    <w:p w14:paraId="73A1BB7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1EA19BD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18.2.12  因乙方原因造成协议解除或终止时，乙方应及时将已完成的服务成果无偿提交给甲方。</w:t>
      </w:r>
    </w:p>
    <w:p w14:paraId="38E3AE2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119D6A2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18.2.14 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不立即执行甲方通知之内容及采取有效措施防止损失并将损害降至最低，由此产生的损失由乙方自行承担。若因此造成甲方损失的，乙方应承担赔偿责任。</w:t>
      </w:r>
    </w:p>
    <w:p w14:paraId="5EFE65C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int="eastAsia"/>
          <w:snapToGrid w:val="0"/>
          <w:color w:val="000000" w:themeColor="text1"/>
          <w:sz w:val="24"/>
        </w:rPr>
        <w:t>18.2.15</w:t>
      </w:r>
      <w:r>
        <w:rPr>
          <w:rFonts w:ascii="仿宋_GB2312" w:eastAsia="仿宋_GB2312" w:hAnsi="宋体" w:hint="eastAsia"/>
          <w:snapToGrid w:val="0"/>
          <w:color w:val="000000" w:themeColor="text1"/>
          <w:sz w:val="24"/>
        </w:rPr>
        <w:t>如因乙方违约导致甲方解除本合同的，合同自甲方解除合同的通知送达之日起解除，合同解除的，乙方应退还甲方已支付的本协议有关的全部费用，并按照本协议暂计总金额的30%向甲方支付违约金。违约金不足以弥补损失的，乙方还应补足损失差额。</w:t>
      </w:r>
    </w:p>
    <w:p w14:paraId="6092AC86" w14:textId="77777777" w:rsidR="004421DF" w:rsidRDefault="00000000">
      <w:pPr>
        <w:spacing w:line="360" w:lineRule="auto"/>
        <w:ind w:firstLineChars="200" w:firstLine="480"/>
        <w:jc w:val="left"/>
        <w:rPr>
          <w:rFonts w:ascii="仿宋_GB2312" w:eastAsia="仿宋_GB2312" w:hAnsi="Calibri"/>
          <w:snapToGrid w:val="0"/>
          <w:color w:val="000000" w:themeColor="text1"/>
          <w:sz w:val="24"/>
        </w:rPr>
      </w:pPr>
      <w:r>
        <w:rPr>
          <w:rFonts w:ascii="仿宋_GB2312" w:eastAsia="仿宋_GB2312" w:hAnsi="宋体" w:hint="eastAsia"/>
          <w:snapToGrid w:val="0"/>
          <w:color w:val="000000" w:themeColor="text1"/>
          <w:sz w:val="24"/>
        </w:rPr>
        <w:t xml:space="preserve">18.2.16 </w:t>
      </w:r>
      <w:r>
        <w:rPr>
          <w:rFonts w:ascii="仿宋_GB2312" w:eastAsia="仿宋_GB2312" w:hint="eastAsia"/>
          <w:snapToGrid w:val="0"/>
          <w:color w:val="000000" w:themeColor="text1"/>
          <w:sz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75F183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上述各项条款中所涉及的违约金、赔偿金甲方有权在乙方协议费用中扣减，若按照上述计扣方式支付的违约金或赔偿金不足以弥补甲方损失的，乙方还应承担全部赔偿责任。 </w:t>
      </w:r>
    </w:p>
    <w:p w14:paraId="4D5BD64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第十九条  解除或终止</w:t>
      </w:r>
    </w:p>
    <w:p w14:paraId="57382F5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19.1  发生下列情形之一的，甲方有权单方解除或终止本协议，且甲方不承担任何违约责任：</w:t>
      </w:r>
    </w:p>
    <w:p w14:paraId="217D1CB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（1）乙方将本协议项目分包或转包给他人；</w:t>
      </w:r>
    </w:p>
    <w:p w14:paraId="57C4230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（2）乙方提交的工作成果存在质量问题，经甲方催告后，在合理期限内修改后仍不能满足国家现行规范要求和不能达到协议约定的质量要求及甲方要求；</w:t>
      </w:r>
    </w:p>
    <w:p w14:paraId="1A7F948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（3）甲方要求的期限内没有完工；</w:t>
      </w:r>
    </w:p>
    <w:p w14:paraId="2B71337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（4）乙方明确表示或以行为表明不履行协议主要义务；</w:t>
      </w:r>
    </w:p>
    <w:p w14:paraId="30CF4553" w14:textId="77777777" w:rsidR="004421DF" w:rsidRDefault="00000000">
      <w:pPr>
        <w:spacing w:line="520" w:lineRule="exact"/>
        <w:ind w:firstLineChars="200" w:firstLine="480"/>
        <w:rPr>
          <w:rFonts w:ascii="仿宋_GB2312" w:eastAsia="仿宋_GB2312" w:hAnsi="宋体"/>
          <w:snapToGrid w:val="0"/>
          <w:color w:val="000000" w:themeColor="text1"/>
          <w:sz w:val="24"/>
        </w:rPr>
      </w:pPr>
      <w:bookmarkStart w:id="62" w:name="OLE_LINK24"/>
      <w:bookmarkStart w:id="63" w:name="OLE_LINK25"/>
      <w:r>
        <w:rPr>
          <w:rFonts w:ascii="仿宋_GB2312" w:eastAsia="仿宋_GB2312" w:hAnsi="宋体" w:hint="eastAsia"/>
          <w:snapToGrid w:val="0"/>
          <w:color w:val="000000" w:themeColor="text1"/>
          <w:sz w:val="24"/>
        </w:rPr>
        <w:t>（5）业主解除、终止与甲方的合作内容</w:t>
      </w:r>
      <w:bookmarkEnd w:id="62"/>
      <w:bookmarkEnd w:id="63"/>
      <w:r>
        <w:rPr>
          <w:rFonts w:ascii="仿宋_GB2312" w:eastAsia="仿宋_GB2312" w:hAnsi="宋体" w:hint="eastAsia"/>
          <w:snapToGrid w:val="0"/>
          <w:color w:val="000000" w:themeColor="text1"/>
          <w:sz w:val="24"/>
        </w:rPr>
        <w:t>；</w:t>
      </w:r>
    </w:p>
    <w:p w14:paraId="1AA361B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（6）因不可抗力或者项目条件发生重大变化致使协议无法履行；</w:t>
      </w:r>
    </w:p>
    <w:p w14:paraId="08E9484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（7）乙方违约致使协议无法履行或实际履行已无必要；</w:t>
      </w:r>
    </w:p>
    <w:p w14:paraId="7887BE7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（8）法律规定或本合同约定的其他情形。</w:t>
      </w:r>
    </w:p>
    <w:p w14:paraId="0AA2A4D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上述情形发生后，甲方向乙方发出书面通知，自通知送达之日协议解除或终止。但协议的解除或终止并不影响甲方根据法律法规和本协议规定向乙方要求支付违约金和赔偿损失的权利，乙方应承担因协议解除或终止给甲方造成的全部损失。</w:t>
      </w:r>
    </w:p>
    <w:p w14:paraId="1C99816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19.2  甲方和乙方协商一致，可以签订补充协议解除或终止本协议。</w:t>
      </w:r>
    </w:p>
    <w:p w14:paraId="4806FF79"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第二十条  协议生效及其他</w:t>
      </w:r>
    </w:p>
    <w:p w14:paraId="4F83ACB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20.1  由于不可抗力因素致使协议无法履行时，双方应及时协商解决。</w:t>
      </w:r>
    </w:p>
    <w:p w14:paraId="098671B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20.2  本协议未尽事宜，经双方协商一致，签订补充协议，补充协议与本协议具有同等效力。</w:t>
      </w:r>
    </w:p>
    <w:p w14:paraId="05C5C6B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20.3  双方认可的来往传真、电报、会议纪要等，均为协议的组成部分，与本协议具有同等法律效力。</w:t>
      </w:r>
    </w:p>
    <w:p w14:paraId="0F64FB4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20.4  本协议由双方法定代表人或授权代表签字、加盖单位印章后生效，由授权人签字的应附法人授权书。</w:t>
      </w:r>
    </w:p>
    <w:p w14:paraId="300981E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20.5  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w:t>
      </w:r>
    </w:p>
    <w:p w14:paraId="77C8647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（以下无内容）</w:t>
      </w:r>
    </w:p>
    <w:tbl>
      <w:tblPr>
        <w:tblW w:w="0" w:type="auto"/>
        <w:jc w:val="center"/>
        <w:tblLayout w:type="fixed"/>
        <w:tblLook w:val="04A0" w:firstRow="1" w:lastRow="0" w:firstColumn="1" w:lastColumn="0" w:noHBand="0" w:noVBand="1"/>
      </w:tblPr>
      <w:tblGrid>
        <w:gridCol w:w="4505"/>
        <w:gridCol w:w="4506"/>
      </w:tblGrid>
      <w:tr w:rsidR="004421DF" w14:paraId="2CE1F04D" w14:textId="77777777">
        <w:trPr>
          <w:trHeight w:val="7230"/>
          <w:jc w:val="center"/>
        </w:trPr>
        <w:tc>
          <w:tcPr>
            <w:tcW w:w="4505" w:type="dxa"/>
          </w:tcPr>
          <w:p w14:paraId="5DC2E6E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lastRenderedPageBreak/>
              <w:t>甲方：四川省交通勘察设计研究院</w:t>
            </w:r>
          </w:p>
          <w:p w14:paraId="1920CBEA"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有限公司（盖章）</w:t>
            </w:r>
          </w:p>
          <w:p w14:paraId="1A3B98FE" w14:textId="77777777" w:rsidR="004421DF" w:rsidRDefault="004421DF">
            <w:pPr>
              <w:snapToGrid w:val="0"/>
              <w:spacing w:line="500" w:lineRule="exact"/>
              <w:rPr>
                <w:rFonts w:ascii="仿宋_GB2312" w:eastAsia="仿宋_GB2312" w:hAnsi="宋体"/>
                <w:color w:val="000000" w:themeColor="text1"/>
                <w:sz w:val="24"/>
              </w:rPr>
            </w:pPr>
          </w:p>
          <w:p w14:paraId="7B68F899" w14:textId="77777777" w:rsidR="004421DF" w:rsidRDefault="00000000">
            <w:pPr>
              <w:snapToGrid w:val="0"/>
              <w:spacing w:line="500" w:lineRule="exact"/>
              <w:rPr>
                <w:rFonts w:ascii="仿宋_GB2312" w:eastAsia="仿宋_GB2312" w:hAnsi="宋体"/>
                <w:bCs/>
                <w:color w:val="000000" w:themeColor="text1"/>
                <w:sz w:val="24"/>
              </w:rPr>
            </w:pPr>
            <w:r>
              <w:rPr>
                <w:rFonts w:ascii="仿宋_GB2312" w:eastAsia="仿宋_GB2312" w:hAnsi="宋体" w:hint="eastAsia"/>
                <w:color w:val="000000" w:themeColor="text1"/>
                <w:sz w:val="24"/>
              </w:rPr>
              <w:t>法定代表人：</w:t>
            </w:r>
          </w:p>
          <w:p w14:paraId="05160BDC"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39D19737" w14:textId="77777777" w:rsidR="004421DF" w:rsidRDefault="004421DF">
            <w:pPr>
              <w:snapToGrid w:val="0"/>
              <w:spacing w:line="500" w:lineRule="exact"/>
              <w:rPr>
                <w:rFonts w:ascii="仿宋_GB2312" w:eastAsia="仿宋_GB2312" w:hAnsi="宋体"/>
                <w:color w:val="000000" w:themeColor="text1"/>
                <w:sz w:val="24"/>
              </w:rPr>
            </w:pPr>
          </w:p>
          <w:p w14:paraId="38A2FDD6"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经办部门负责人：</w:t>
            </w:r>
          </w:p>
          <w:p w14:paraId="5FF0C0F3" w14:textId="77777777" w:rsidR="004421DF" w:rsidRDefault="004421DF">
            <w:pPr>
              <w:snapToGrid w:val="0"/>
              <w:spacing w:line="500" w:lineRule="exact"/>
              <w:rPr>
                <w:rFonts w:ascii="仿宋_GB2312" w:eastAsia="仿宋_GB2312" w:hAnsi="宋体"/>
                <w:color w:val="000000" w:themeColor="text1"/>
                <w:sz w:val="24"/>
              </w:rPr>
            </w:pPr>
          </w:p>
          <w:p w14:paraId="32270BAF"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1EF8178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联系电话：</w:t>
            </w:r>
          </w:p>
          <w:p w14:paraId="2EAAB56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纳税人识别号：915100004507153881</w:t>
            </w:r>
          </w:p>
          <w:p w14:paraId="65FD64AA"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地址：成都市太升北路35号</w:t>
            </w:r>
          </w:p>
          <w:p w14:paraId="450BB57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开户银行：中国建设银行成都市第二支行</w:t>
            </w:r>
          </w:p>
          <w:p w14:paraId="6D3D325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帐号：51001426208050125148</w:t>
            </w:r>
          </w:p>
          <w:p w14:paraId="5FC09EC6"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c>
          <w:tcPr>
            <w:tcW w:w="4506" w:type="dxa"/>
          </w:tcPr>
          <w:p w14:paraId="7B97FF3F"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乙方： </w:t>
            </w:r>
          </w:p>
          <w:p w14:paraId="1128149E"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（盖章）</w:t>
            </w:r>
          </w:p>
          <w:p w14:paraId="49ABA746" w14:textId="77777777" w:rsidR="004421DF" w:rsidRDefault="004421DF">
            <w:pPr>
              <w:snapToGrid w:val="0"/>
              <w:spacing w:line="500" w:lineRule="exact"/>
              <w:rPr>
                <w:rFonts w:ascii="仿宋_GB2312" w:eastAsia="仿宋_GB2312" w:hAnsi="宋体"/>
                <w:color w:val="000000" w:themeColor="text1"/>
                <w:sz w:val="24"/>
              </w:rPr>
            </w:pPr>
          </w:p>
          <w:p w14:paraId="593CF2E8"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法定代表人：</w:t>
            </w:r>
          </w:p>
          <w:p w14:paraId="123F9D41"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2D807A77" w14:textId="77777777" w:rsidR="004421DF" w:rsidRDefault="004421DF">
            <w:pPr>
              <w:snapToGrid w:val="0"/>
              <w:spacing w:line="500" w:lineRule="exact"/>
              <w:rPr>
                <w:rFonts w:ascii="仿宋_GB2312" w:eastAsia="仿宋_GB2312" w:hAnsi="宋体"/>
                <w:color w:val="000000" w:themeColor="text1"/>
                <w:sz w:val="24"/>
              </w:rPr>
            </w:pPr>
          </w:p>
          <w:p w14:paraId="34E6F562" w14:textId="77777777" w:rsidR="004421DF" w:rsidRDefault="004421DF">
            <w:pPr>
              <w:snapToGrid w:val="0"/>
              <w:spacing w:line="500" w:lineRule="exact"/>
              <w:rPr>
                <w:rFonts w:ascii="仿宋_GB2312" w:eastAsia="仿宋_GB2312" w:hAnsi="宋体"/>
                <w:color w:val="000000" w:themeColor="text1"/>
                <w:sz w:val="24"/>
              </w:rPr>
            </w:pPr>
          </w:p>
          <w:p w14:paraId="1B607563" w14:textId="77777777" w:rsidR="004421DF" w:rsidRDefault="004421DF">
            <w:pPr>
              <w:snapToGrid w:val="0"/>
              <w:spacing w:line="500" w:lineRule="exact"/>
              <w:rPr>
                <w:rFonts w:ascii="仿宋_GB2312" w:eastAsia="仿宋_GB2312" w:hAnsi="宋体"/>
                <w:color w:val="000000" w:themeColor="text1"/>
                <w:sz w:val="24"/>
              </w:rPr>
            </w:pPr>
          </w:p>
          <w:p w14:paraId="5E842710"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0EDB715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联系电话： </w:t>
            </w:r>
          </w:p>
          <w:p w14:paraId="13972ED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w:t>
            </w:r>
          </w:p>
          <w:p w14:paraId="29EC6544"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w:t>
            </w:r>
          </w:p>
          <w:p w14:paraId="6CF5AAE8" w14:textId="77777777" w:rsidR="004421DF" w:rsidRDefault="00000000">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开户银行：</w:t>
            </w:r>
          </w:p>
          <w:p w14:paraId="27AA71E1" w14:textId="77777777" w:rsidR="004421DF" w:rsidRDefault="00000000">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帐号：</w:t>
            </w:r>
          </w:p>
          <w:p w14:paraId="50DF9848"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r>
    </w:tbl>
    <w:p w14:paraId="72CC9442" w14:textId="77777777" w:rsidR="004421DF" w:rsidRDefault="004421DF">
      <w:pPr>
        <w:spacing w:line="360" w:lineRule="auto"/>
        <w:jc w:val="center"/>
        <w:rPr>
          <w:rFonts w:hAnsi="宋体"/>
          <w:b/>
          <w:bCs/>
          <w:color w:val="000000" w:themeColor="text1"/>
          <w:kern w:val="0"/>
          <w:sz w:val="32"/>
          <w:szCs w:val="32"/>
        </w:rPr>
      </w:pPr>
      <w:bookmarkStart w:id="64" w:name="_Toc508130884"/>
    </w:p>
    <w:p w14:paraId="2D60A376" w14:textId="77777777" w:rsidR="004421DF" w:rsidRDefault="004421DF">
      <w:pPr>
        <w:spacing w:line="360" w:lineRule="auto"/>
        <w:jc w:val="center"/>
        <w:rPr>
          <w:rFonts w:hAnsi="宋体"/>
          <w:b/>
          <w:bCs/>
          <w:color w:val="000000" w:themeColor="text1"/>
          <w:kern w:val="0"/>
          <w:sz w:val="32"/>
          <w:szCs w:val="32"/>
        </w:rPr>
      </w:pPr>
    </w:p>
    <w:p w14:paraId="6F6BA687" w14:textId="77777777" w:rsidR="004421DF" w:rsidRDefault="004421DF">
      <w:pPr>
        <w:spacing w:line="360" w:lineRule="auto"/>
        <w:jc w:val="center"/>
        <w:rPr>
          <w:rFonts w:hAnsi="宋体"/>
          <w:b/>
          <w:bCs/>
          <w:color w:val="000000" w:themeColor="text1"/>
          <w:kern w:val="0"/>
          <w:sz w:val="32"/>
          <w:szCs w:val="32"/>
        </w:rPr>
      </w:pPr>
    </w:p>
    <w:p w14:paraId="0FE07FE2" w14:textId="77777777" w:rsidR="004421DF" w:rsidRDefault="004421DF">
      <w:pPr>
        <w:spacing w:line="360" w:lineRule="auto"/>
        <w:jc w:val="center"/>
        <w:rPr>
          <w:rFonts w:hAnsi="宋体"/>
          <w:b/>
          <w:bCs/>
          <w:color w:val="000000" w:themeColor="text1"/>
          <w:kern w:val="0"/>
          <w:sz w:val="32"/>
          <w:szCs w:val="32"/>
        </w:rPr>
      </w:pPr>
    </w:p>
    <w:p w14:paraId="3296B7E0" w14:textId="77777777" w:rsidR="004421DF" w:rsidRDefault="004421DF">
      <w:pPr>
        <w:spacing w:line="360" w:lineRule="auto"/>
        <w:jc w:val="center"/>
        <w:rPr>
          <w:rFonts w:hAnsi="宋体"/>
          <w:b/>
          <w:bCs/>
          <w:color w:val="000000" w:themeColor="text1"/>
          <w:kern w:val="0"/>
          <w:sz w:val="32"/>
          <w:szCs w:val="32"/>
        </w:rPr>
      </w:pPr>
    </w:p>
    <w:p w14:paraId="5B18DDBF" w14:textId="77777777" w:rsidR="004421DF" w:rsidRDefault="004421DF">
      <w:pPr>
        <w:spacing w:line="360" w:lineRule="auto"/>
        <w:jc w:val="center"/>
        <w:rPr>
          <w:rFonts w:hAnsi="宋体"/>
          <w:b/>
          <w:bCs/>
          <w:color w:val="000000" w:themeColor="text1"/>
          <w:kern w:val="0"/>
          <w:sz w:val="32"/>
          <w:szCs w:val="32"/>
        </w:rPr>
      </w:pPr>
    </w:p>
    <w:p w14:paraId="63FFCC44" w14:textId="77777777" w:rsidR="004421DF" w:rsidRDefault="004421DF">
      <w:pPr>
        <w:spacing w:line="360" w:lineRule="auto"/>
        <w:jc w:val="center"/>
        <w:rPr>
          <w:rFonts w:hAnsi="宋体"/>
          <w:b/>
          <w:bCs/>
          <w:color w:val="000000" w:themeColor="text1"/>
          <w:kern w:val="0"/>
          <w:sz w:val="32"/>
          <w:szCs w:val="32"/>
        </w:rPr>
      </w:pPr>
    </w:p>
    <w:p w14:paraId="674C2B69" w14:textId="77777777" w:rsidR="004421DF" w:rsidRDefault="004421DF">
      <w:pPr>
        <w:spacing w:line="360" w:lineRule="auto"/>
        <w:jc w:val="center"/>
        <w:rPr>
          <w:rFonts w:hAnsi="宋体"/>
          <w:b/>
          <w:bCs/>
          <w:color w:val="000000" w:themeColor="text1"/>
          <w:kern w:val="0"/>
          <w:sz w:val="32"/>
          <w:szCs w:val="32"/>
        </w:rPr>
      </w:pPr>
    </w:p>
    <w:p w14:paraId="702A4BC2" w14:textId="77777777" w:rsidR="004421DF" w:rsidRDefault="004421DF">
      <w:pPr>
        <w:spacing w:line="360" w:lineRule="auto"/>
        <w:jc w:val="center"/>
        <w:rPr>
          <w:rFonts w:hAnsi="宋体"/>
          <w:b/>
          <w:bCs/>
          <w:color w:val="000000" w:themeColor="text1"/>
          <w:kern w:val="0"/>
          <w:sz w:val="32"/>
          <w:szCs w:val="32"/>
        </w:rPr>
      </w:pPr>
    </w:p>
    <w:p w14:paraId="21A951E8" w14:textId="77777777" w:rsidR="004421DF" w:rsidRDefault="004421DF">
      <w:pPr>
        <w:spacing w:line="360" w:lineRule="auto"/>
        <w:jc w:val="center"/>
        <w:rPr>
          <w:rFonts w:hAnsi="宋体"/>
          <w:b/>
          <w:bCs/>
          <w:color w:val="000000" w:themeColor="text1"/>
          <w:kern w:val="0"/>
          <w:sz w:val="32"/>
          <w:szCs w:val="32"/>
        </w:rPr>
      </w:pPr>
    </w:p>
    <w:p w14:paraId="77B7F1A4" w14:textId="7777777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安全生产合同</w:t>
      </w:r>
      <w:bookmarkEnd w:id="64"/>
    </w:p>
    <w:p w14:paraId="66BE21E7" w14:textId="77777777" w:rsidR="004421DF" w:rsidRDefault="004421DF">
      <w:pPr>
        <w:spacing w:line="360" w:lineRule="auto"/>
        <w:jc w:val="center"/>
        <w:rPr>
          <w:rFonts w:hAnsi="宋体"/>
          <w:b/>
          <w:bCs/>
          <w:color w:val="000000" w:themeColor="text1"/>
          <w:kern w:val="0"/>
          <w:sz w:val="32"/>
          <w:szCs w:val="32"/>
        </w:rPr>
      </w:pPr>
    </w:p>
    <w:p w14:paraId="2727888A" w14:textId="77777777" w:rsidR="004421DF" w:rsidRDefault="00000000">
      <w:pPr>
        <w:spacing w:line="520" w:lineRule="exact"/>
        <w:ind w:firstLineChars="200" w:firstLine="480"/>
        <w:rPr>
          <w:rFonts w:ascii="仿宋_GB2312" w:eastAsia="仿宋_GB2312" w:hAnsi="宋体"/>
          <w:snapToGrid w:val="0"/>
          <w:color w:val="000000" w:themeColor="text1"/>
          <w:sz w:val="24"/>
          <w:szCs w:val="24"/>
        </w:rPr>
      </w:pPr>
      <w:r>
        <w:rPr>
          <w:rFonts w:ascii="仿宋_GB2312" w:eastAsia="仿宋_GB2312" w:hAnsi="宋体" w:hint="eastAsia"/>
          <w:snapToGrid w:val="0"/>
          <w:color w:val="000000" w:themeColor="text1"/>
          <w:sz w:val="24"/>
        </w:rPr>
        <w:t>甲方：四川省交通勘察设计研究院有限公司</w:t>
      </w:r>
    </w:p>
    <w:p w14:paraId="32ADE60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乙方： </w:t>
      </w:r>
    </w:p>
    <w:p w14:paraId="545DA654"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为在</w:t>
      </w:r>
      <w:r>
        <w:rPr>
          <w:rFonts w:ascii="仿宋_GB2312" w:eastAsia="仿宋_GB2312" w:hAnsi="宋体" w:cs="Times New Roman"/>
          <w:sz w:val="24"/>
          <w:szCs w:val="24"/>
          <w:u w:val="single"/>
        </w:rPr>
        <w:t>G5京昆高速川陕界至广元扩容勘察设计广北扩A1标段施设测量劳务</w:t>
      </w:r>
      <w:r>
        <w:rPr>
          <w:rFonts w:ascii="仿宋_GB2312" w:eastAsia="仿宋_GB2312" w:hAnsi="宋体" w:hint="eastAsia"/>
          <w:snapToGrid w:val="0"/>
          <w:color w:val="000000" w:themeColor="text1"/>
          <w:sz w:val="24"/>
        </w:rPr>
        <w:t>项目中创造安全、高效的工作环境，切实搞好本项目的安全管理工作，本项目委托单位</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snapToGrid w:val="0"/>
          <w:color w:val="000000" w:themeColor="text1"/>
          <w:sz w:val="24"/>
        </w:rPr>
        <w:t>（以下简称“甲方”）与</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（以下简称“乙方”）特此签订工作安全责任书：</w:t>
      </w:r>
    </w:p>
    <w:p w14:paraId="27C2C8E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 甲方职责</w:t>
      </w:r>
    </w:p>
    <w:p w14:paraId="76A2C87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1.1.1严格遵守国家有关安全生产的法律法规，认真执行劳务合同中的有关安全要求。</w:t>
      </w:r>
    </w:p>
    <w:p w14:paraId="5DF283E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1.1.2按照“安全第一、预防为主”和坚持“管生产必须管安全”的原则进行安全生产管理，做到生产与安全工作同时计划、布置、检查、总结。</w:t>
      </w:r>
    </w:p>
    <w:p w14:paraId="3BBB381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1.1.3定期召开安全生产调度会，及时传达中央及地方有关安全生产的精神。</w:t>
      </w:r>
    </w:p>
    <w:p w14:paraId="1864B2C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1.1.4组织对乙方工作现场安全生产检查，监督乙方及时处理发现的各项安全隐患。</w:t>
      </w:r>
    </w:p>
    <w:p w14:paraId="6A2AB0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02CF055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 乙方职责</w:t>
      </w:r>
    </w:p>
    <w:p w14:paraId="5B0BCCC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6EBB5AF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1.2.2乙方必须建立相应的安全管理制度和相应工种的安全操作规程，设置安全生产专（兼）职人员，负责施工单位日常的安全防范工作及安全生产检查，发现安全隐患及时纠正、整改，并做好安全工作日志。</w:t>
      </w:r>
    </w:p>
    <w:p w14:paraId="249D857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ab/>
        <w:t>1.2.3 乙方在特殊地区（高寒、高海拔等）作业的外业生产人员在出测前必须进行身体检查,</w:t>
      </w:r>
      <w:r>
        <w:rPr>
          <w:rFonts w:ascii="Times New Roman" w:eastAsia="仿宋_GB2312" w:hAnsi="Times New Roman"/>
          <w:color w:val="000000" w:themeColor="text1"/>
          <w:sz w:val="32"/>
          <w:szCs w:val="32"/>
        </w:rPr>
        <w:t xml:space="preserve"> </w:t>
      </w:r>
      <w:r>
        <w:rPr>
          <w:rFonts w:ascii="仿宋_GB2312" w:eastAsia="仿宋_GB2312" w:hAnsi="宋体" w:hint="eastAsia"/>
          <w:snapToGrid w:val="0"/>
          <w:color w:val="000000" w:themeColor="text1"/>
          <w:sz w:val="24"/>
        </w:rPr>
        <w:t>按作业地区配备必要的劳动保护用品、用具、药品。</w:t>
      </w:r>
    </w:p>
    <w:p w14:paraId="4A15972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1.2.4 乙方外业作业期间应尽量住招待所、民企旅（宾）馆，不住无证照旅（宾）馆，必须安排集体住宿，严禁个人私自外出住宿。禁止食用霉变食物，确保饮食安全；野外禁止食用不认识的野菜瓜果，禁止饮用被污染的地表水；禁止酗酒。</w:t>
      </w:r>
    </w:p>
    <w:p w14:paraId="3955394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1.2.5乙方外出作业时要做好防雷电、冰雹措施，不准在山顶上久留，遇到冰川、积雪地段应绕行通过；在高山、陡坡、悬岩、风化石、滑坡地段不准强行通过。进入沙漠、戈壁地区，要通过政府聘请向导（翻译）带路，不准单独作业；要配备色彩鲜艳的服装作标志，带足水、绳索、常用药品等；天气变化时要注意防范洪水和沙尘暴等自然灾害。作业人员做好防触电管理，作业时要注意观察作业区域上空情况，防止触电。</w:t>
      </w:r>
    </w:p>
    <w:p w14:paraId="1582CE1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1.2.6乙方野外作业须渡河、过江时要慎重选择渡口，采取安全方法渡河，严禁泅渡过河；要注意防范山洪暴发和泥石流；外业期间，禁止在河流、湖泊、水库等水域游泳。水上作业时，作业人员必须穿戴救生设备，听从船长指挥，严禁冒险作业。在沼泽地区作业，应做好前期准备工作，配备必要的安全装备，制定相应的防范措施，严禁擅自进入。</w:t>
      </w:r>
    </w:p>
    <w:p w14:paraId="5628B01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1.2.7 乙方要加强人员管理，协调好与当地政府、群众的关系，避免打架斗殴现象的发生；同时做好财物的保管维护工作，避免国家、集体和个人的财产损失。</w:t>
      </w:r>
    </w:p>
    <w:p w14:paraId="71F7CEC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1.2.8乙方在公路、城市道路作业，来往车辆较多，要遵守交通规则，人车各行其道，进入高速公路内部作业前先向有关部门进行报备和申请，得到许可后并在有关部门安排安全措施后方可进入从事测量工作。</w:t>
      </w:r>
    </w:p>
    <w:p w14:paraId="4AC558A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1.2.9施工用车辆及驾乘人员应严格按《中华人民共和国道路交通安全法》执行，定期组织驾驶员学习道路交通安全法，随时检查、保养好车辆，车况不好不准出车，严禁货车车厢载人。</w:t>
      </w:r>
    </w:p>
    <w:p w14:paraId="0FE6D1EB"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1.2.10 使用大功率仪器设备时，作业人员必须具备安全用电、防触电和触电急救的安全常识，工作电压大于36伏时，作业人员必须使用绝缘防护用品。</w:t>
      </w:r>
    </w:p>
    <w:p w14:paraId="250FD048"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1.2.11 测绘成果资料保密安全：测绘成果资料属于机密资料，要严格执行国家</w:t>
      </w:r>
      <w:r>
        <w:rPr>
          <w:rFonts w:ascii="仿宋_GB2312" w:eastAsia="仿宋_GB2312" w:hAnsi="宋体" w:hint="eastAsia"/>
          <w:snapToGrid w:val="0"/>
          <w:color w:val="000000" w:themeColor="text1"/>
          <w:sz w:val="24"/>
        </w:rPr>
        <w:lastRenderedPageBreak/>
        <w:t>的有关法律法规加以保护，必须遵守以下规定：</w:t>
      </w:r>
    </w:p>
    <w:p w14:paraId="6AB61E90"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（1）仅限在本项目组本工程的范围内使用，未经许可，不得扩展到其他项目组、其他工程。</w:t>
      </w:r>
    </w:p>
    <w:p w14:paraId="67BF744B"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（2）未经许可，不得复制、扫描、转让、转借或转抄，严禁利用互联网、电话传输涉密数据、图件。</w:t>
      </w:r>
    </w:p>
    <w:p w14:paraId="36DD565C"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（3）严禁将存有保密资料、文件的计算机与互联网连接。局域网计算机应进行有权限使用，生产用计算机应屏蔽移动存储介质接口，应与互联网进行物理断开。</w:t>
      </w:r>
    </w:p>
    <w:p w14:paraId="6446DD9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1.2.12乙方项目负责人必须做好施工前安全技术交底，施工作业中，督促施工人员严格按照相关安全生产规程作业，做到安全生产，文明施工；作业人员必须正确配戴和使用合符规定的劳动防护用品；加强对施工环境的保护工作，严禁生活垃圾和施工废弃物乱丢、乱扔，不得污染环境。</w:t>
      </w:r>
    </w:p>
    <w:p w14:paraId="0DAFBF5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1.2.13乙方应服从甲方的统一协调和安全管理，不得违章指挥和冒险作业；并做好林区防火、防盗、防中暑和有害气体喷出等工作，发现事故隐患或不安全因素及时解决。</w:t>
      </w:r>
    </w:p>
    <w:p w14:paraId="2A4C9C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1.2.14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58299FF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 违约责任</w:t>
      </w:r>
    </w:p>
    <w:p w14:paraId="4FEAF25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如因甲方或乙方违约造成安全事故，将依法追究责任。</w:t>
      </w:r>
    </w:p>
    <w:p w14:paraId="035EE59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 其他事项</w:t>
      </w:r>
    </w:p>
    <w:p w14:paraId="6A9BB038"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ab/>
        <w:t>1.4.1本合同作为</w:t>
      </w:r>
      <w:r>
        <w:rPr>
          <w:rFonts w:ascii="仿宋_GB2312" w:eastAsia="仿宋_GB2312" w:hAnsi="宋体" w:cs="Times New Roman"/>
          <w:sz w:val="24"/>
          <w:szCs w:val="24"/>
          <w:u w:val="single"/>
        </w:rPr>
        <w:t>G5京昆高速川陕界至广元扩容勘察设计广北扩A1标段施设测量劳务</w:t>
      </w:r>
      <w:r>
        <w:rPr>
          <w:rFonts w:ascii="仿宋_GB2312" w:eastAsia="仿宋_GB2312" w:hAnsi="宋体" w:hint="eastAsia"/>
          <w:color w:val="000000" w:themeColor="text1"/>
          <w:sz w:val="24"/>
          <w:u w:val="single"/>
        </w:rPr>
        <w:t>合作协议</w:t>
      </w:r>
      <w:r>
        <w:rPr>
          <w:rFonts w:ascii="仿宋_GB2312" w:eastAsia="仿宋_GB2312" w:hAnsi="宋体" w:hint="eastAsia"/>
          <w:snapToGrid w:val="0"/>
          <w:color w:val="000000" w:themeColor="text1"/>
          <w:sz w:val="24"/>
        </w:rPr>
        <w:t>的组成部分。</w:t>
      </w:r>
    </w:p>
    <w:p w14:paraId="71C43BA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1.4.2本协议共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份。本合同未尽事宜，依照有关法律、法规执行，法律、法规未作规定的，甲方、乙方可以达成书面补充协议。本合同的附件和补充协议均为本合同不可分割的组成部分，与本合同具有同等的法律效力。</w:t>
      </w:r>
    </w:p>
    <w:p w14:paraId="1031FB78" w14:textId="77777777" w:rsidR="004421DF" w:rsidRDefault="00000000">
      <w:pPr>
        <w:spacing w:line="520" w:lineRule="exact"/>
        <w:ind w:leftChars="118" w:left="5528" w:hangingChars="2200" w:hanging="52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 xml:space="preserve">甲方：四川省交通勘察设计研究院         乙方： </w:t>
      </w:r>
    </w:p>
    <w:p w14:paraId="6888F73E" w14:textId="77777777" w:rsidR="004421DF" w:rsidRDefault="00000000">
      <w:pPr>
        <w:spacing w:line="520" w:lineRule="exact"/>
        <w:ind w:firstLineChars="400" w:firstLine="96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有限公司（盖章）                       （盖章） </w:t>
      </w:r>
    </w:p>
    <w:p w14:paraId="6981FEC1" w14:textId="77777777" w:rsidR="004421DF" w:rsidRDefault="004421DF">
      <w:pPr>
        <w:spacing w:line="520" w:lineRule="exact"/>
        <w:ind w:firstLineChars="200" w:firstLine="480"/>
        <w:jc w:val="left"/>
        <w:rPr>
          <w:rFonts w:ascii="仿宋_GB2312" w:eastAsia="仿宋_GB2312" w:hAnsi="宋体"/>
          <w:snapToGrid w:val="0"/>
          <w:color w:val="000000" w:themeColor="text1"/>
          <w:sz w:val="24"/>
        </w:rPr>
      </w:pPr>
    </w:p>
    <w:p w14:paraId="3B172E45" w14:textId="77777777" w:rsidR="004421DF" w:rsidRDefault="00000000">
      <w:pPr>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法定代表人                           法定代表人：</w:t>
      </w:r>
    </w:p>
    <w:p w14:paraId="0356E61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（或授权人）：                       （或授权人）</w:t>
      </w:r>
    </w:p>
    <w:p w14:paraId="37C58560"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2F9A943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经办部门负责人：</w:t>
      </w:r>
    </w:p>
    <w:p w14:paraId="58358BE6"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1944E90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经办人：                             经办人：</w:t>
      </w:r>
    </w:p>
    <w:p w14:paraId="03AD39D2"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278FD33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签订日期：       年   月   日        签订日期：    年   月   日  </w:t>
      </w:r>
    </w:p>
    <w:p w14:paraId="53A64848" w14:textId="77777777" w:rsidR="004421DF" w:rsidRDefault="004421DF">
      <w:pPr>
        <w:spacing w:line="360" w:lineRule="auto"/>
        <w:rPr>
          <w:rFonts w:ascii="宋体" w:eastAsia="宋体" w:hAnsi="宋体"/>
          <w:color w:val="000000" w:themeColor="text1"/>
          <w:sz w:val="28"/>
          <w:szCs w:val="28"/>
        </w:rPr>
      </w:pPr>
    </w:p>
    <w:p w14:paraId="2D2FDC8E" w14:textId="77777777" w:rsidR="004421DF" w:rsidRDefault="004421DF">
      <w:pPr>
        <w:spacing w:line="360" w:lineRule="auto"/>
        <w:jc w:val="center"/>
        <w:rPr>
          <w:rFonts w:hAnsi="宋体"/>
          <w:b/>
          <w:bCs/>
          <w:color w:val="000000" w:themeColor="text1"/>
          <w:kern w:val="0"/>
          <w:sz w:val="32"/>
          <w:szCs w:val="32"/>
        </w:rPr>
      </w:pPr>
    </w:p>
    <w:p w14:paraId="202D0ABB" w14:textId="77777777" w:rsidR="004421DF" w:rsidRDefault="004421DF">
      <w:pPr>
        <w:spacing w:line="360" w:lineRule="auto"/>
        <w:jc w:val="center"/>
        <w:rPr>
          <w:rFonts w:hAnsi="宋体"/>
          <w:b/>
          <w:bCs/>
          <w:color w:val="000000" w:themeColor="text1"/>
          <w:kern w:val="0"/>
          <w:sz w:val="32"/>
          <w:szCs w:val="32"/>
        </w:rPr>
      </w:pPr>
    </w:p>
    <w:p w14:paraId="7B0164EC" w14:textId="77777777" w:rsidR="004421DF" w:rsidRDefault="004421DF">
      <w:pPr>
        <w:spacing w:line="360" w:lineRule="auto"/>
        <w:jc w:val="center"/>
        <w:rPr>
          <w:rFonts w:hAnsi="宋体"/>
          <w:b/>
          <w:bCs/>
          <w:color w:val="000000" w:themeColor="text1"/>
          <w:kern w:val="0"/>
          <w:sz w:val="32"/>
          <w:szCs w:val="32"/>
        </w:rPr>
      </w:pPr>
    </w:p>
    <w:p w14:paraId="7F89AC63" w14:textId="77777777" w:rsidR="004421DF" w:rsidRDefault="004421DF">
      <w:pPr>
        <w:spacing w:line="360" w:lineRule="auto"/>
        <w:jc w:val="center"/>
        <w:rPr>
          <w:rFonts w:hAnsi="宋体"/>
          <w:b/>
          <w:bCs/>
          <w:color w:val="000000" w:themeColor="text1"/>
          <w:kern w:val="0"/>
          <w:sz w:val="32"/>
          <w:szCs w:val="32"/>
        </w:rPr>
      </w:pPr>
    </w:p>
    <w:p w14:paraId="5FA75F81" w14:textId="77777777" w:rsidR="004421DF" w:rsidRDefault="004421DF">
      <w:pPr>
        <w:spacing w:line="360" w:lineRule="auto"/>
        <w:jc w:val="center"/>
        <w:rPr>
          <w:rFonts w:hAnsi="宋体"/>
          <w:b/>
          <w:bCs/>
          <w:color w:val="000000" w:themeColor="text1"/>
          <w:kern w:val="0"/>
          <w:sz w:val="32"/>
          <w:szCs w:val="32"/>
        </w:rPr>
      </w:pPr>
    </w:p>
    <w:p w14:paraId="3307B659" w14:textId="77777777" w:rsidR="004421DF" w:rsidRDefault="004421DF">
      <w:pPr>
        <w:spacing w:line="360" w:lineRule="auto"/>
        <w:jc w:val="center"/>
        <w:rPr>
          <w:rFonts w:hAnsi="宋体"/>
          <w:b/>
          <w:bCs/>
          <w:color w:val="000000" w:themeColor="text1"/>
          <w:kern w:val="0"/>
          <w:sz w:val="32"/>
          <w:szCs w:val="32"/>
        </w:rPr>
      </w:pPr>
    </w:p>
    <w:p w14:paraId="49EB500B" w14:textId="77777777" w:rsidR="004421DF" w:rsidRDefault="004421DF">
      <w:pPr>
        <w:spacing w:line="360" w:lineRule="auto"/>
        <w:jc w:val="center"/>
        <w:rPr>
          <w:rFonts w:hAnsi="宋体"/>
          <w:b/>
          <w:bCs/>
          <w:color w:val="000000" w:themeColor="text1"/>
          <w:kern w:val="0"/>
          <w:sz w:val="32"/>
          <w:szCs w:val="32"/>
        </w:rPr>
      </w:pPr>
    </w:p>
    <w:p w14:paraId="636A9C6C" w14:textId="77777777" w:rsidR="004421DF" w:rsidRDefault="004421DF">
      <w:pPr>
        <w:spacing w:line="360" w:lineRule="auto"/>
        <w:jc w:val="center"/>
        <w:rPr>
          <w:rFonts w:hAnsi="宋体"/>
          <w:b/>
          <w:bCs/>
          <w:color w:val="000000" w:themeColor="text1"/>
          <w:kern w:val="0"/>
          <w:sz w:val="32"/>
          <w:szCs w:val="32"/>
        </w:rPr>
      </w:pPr>
    </w:p>
    <w:p w14:paraId="0BFFC0B1" w14:textId="77777777" w:rsidR="004421DF" w:rsidRDefault="004421DF">
      <w:pPr>
        <w:spacing w:line="360" w:lineRule="auto"/>
        <w:jc w:val="center"/>
        <w:rPr>
          <w:rFonts w:hAnsi="宋体"/>
          <w:b/>
          <w:bCs/>
          <w:color w:val="000000" w:themeColor="text1"/>
          <w:kern w:val="0"/>
          <w:sz w:val="32"/>
          <w:szCs w:val="32"/>
        </w:rPr>
      </w:pPr>
    </w:p>
    <w:p w14:paraId="6D8FF787" w14:textId="77777777" w:rsidR="004421DF" w:rsidRDefault="004421DF">
      <w:pPr>
        <w:spacing w:line="360" w:lineRule="auto"/>
        <w:jc w:val="center"/>
        <w:rPr>
          <w:rFonts w:hAnsi="宋体"/>
          <w:b/>
          <w:bCs/>
          <w:color w:val="000000" w:themeColor="text1"/>
          <w:kern w:val="0"/>
          <w:sz w:val="32"/>
          <w:szCs w:val="32"/>
        </w:rPr>
      </w:pPr>
    </w:p>
    <w:p w14:paraId="4717DCD8" w14:textId="77777777" w:rsidR="004421DF" w:rsidRDefault="004421DF">
      <w:pPr>
        <w:spacing w:line="360" w:lineRule="auto"/>
        <w:jc w:val="center"/>
        <w:rPr>
          <w:rFonts w:hAnsi="宋体"/>
          <w:b/>
          <w:bCs/>
          <w:color w:val="000000" w:themeColor="text1"/>
          <w:kern w:val="0"/>
          <w:sz w:val="32"/>
          <w:szCs w:val="32"/>
        </w:rPr>
      </w:pPr>
    </w:p>
    <w:p w14:paraId="79802C66" w14:textId="77777777" w:rsidR="004421DF" w:rsidRDefault="004421DF">
      <w:pPr>
        <w:spacing w:line="360" w:lineRule="auto"/>
        <w:jc w:val="center"/>
        <w:rPr>
          <w:rFonts w:hAnsi="宋体"/>
          <w:b/>
          <w:bCs/>
          <w:color w:val="000000" w:themeColor="text1"/>
          <w:kern w:val="0"/>
          <w:sz w:val="32"/>
          <w:szCs w:val="32"/>
        </w:rPr>
      </w:pPr>
    </w:p>
    <w:p w14:paraId="45342E67" w14:textId="7777777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廉 政 合 同</w:t>
      </w:r>
    </w:p>
    <w:p w14:paraId="7DE50E3D" w14:textId="77777777" w:rsidR="004421DF" w:rsidRDefault="004421DF">
      <w:pPr>
        <w:spacing w:line="360" w:lineRule="auto"/>
        <w:jc w:val="center"/>
        <w:rPr>
          <w:rFonts w:hAnsi="宋体"/>
          <w:b/>
          <w:bCs/>
          <w:color w:val="000000" w:themeColor="text1"/>
          <w:kern w:val="0"/>
          <w:sz w:val="32"/>
          <w:szCs w:val="32"/>
        </w:rPr>
      </w:pPr>
    </w:p>
    <w:p w14:paraId="57603EC8" w14:textId="77777777" w:rsidR="004421DF" w:rsidRDefault="00000000">
      <w:pPr>
        <w:spacing w:line="520" w:lineRule="exact"/>
        <w:ind w:firstLineChars="200" w:firstLine="480"/>
        <w:rPr>
          <w:rFonts w:ascii="仿宋_GB2312" w:eastAsia="仿宋_GB2312" w:hAnsi="宋体"/>
          <w:snapToGrid w:val="0"/>
          <w:color w:val="000000" w:themeColor="text1"/>
          <w:kern w:val="0"/>
          <w:sz w:val="24"/>
          <w:szCs w:val="24"/>
          <w:u w:val="single"/>
        </w:rPr>
      </w:pPr>
      <w:r>
        <w:rPr>
          <w:rFonts w:ascii="仿宋_GB2312" w:eastAsia="仿宋_GB2312" w:hAnsi="宋体" w:hint="eastAsia"/>
          <w:color w:val="000000" w:themeColor="text1"/>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ascii="仿宋_GB2312" w:eastAsia="仿宋_GB2312" w:hAnsi="宋体" w:cs="Times New Roman"/>
          <w:sz w:val="24"/>
          <w:szCs w:val="24"/>
          <w:u w:val="single"/>
        </w:rPr>
        <w:t>G5京昆高速川陕界至广元扩容勘察设计广北扩A1标段施设测量劳务</w:t>
      </w:r>
      <w:r>
        <w:rPr>
          <w:rFonts w:ascii="仿宋_GB2312" w:eastAsia="仿宋_GB2312" w:hAnsi="宋体" w:hint="eastAsia"/>
          <w:color w:val="000000" w:themeColor="text1"/>
          <w:kern w:val="0"/>
          <w:sz w:val="24"/>
        </w:rPr>
        <w:t>（项目名称）的</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color w:val="000000" w:themeColor="text1"/>
          <w:kern w:val="0"/>
          <w:sz w:val="24"/>
        </w:rPr>
        <w:t>(以下简称“甲方”)与该项目</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kern w:val="0"/>
          <w:sz w:val="24"/>
          <w:u w:val="single"/>
        </w:rPr>
        <w:t xml:space="preserve">测量劳务 </w:t>
      </w:r>
      <w:r>
        <w:rPr>
          <w:rFonts w:ascii="仿宋_GB2312" w:eastAsia="仿宋_GB2312" w:hAnsi="宋体" w:hint="eastAsia"/>
          <w:color w:val="000000" w:themeColor="text1"/>
          <w:kern w:val="0"/>
          <w:sz w:val="24"/>
        </w:rPr>
        <w:t>的</w:t>
      </w:r>
      <w:r>
        <w:rPr>
          <w:rFonts w:ascii="仿宋_GB2312" w:eastAsia="仿宋_GB2312" w:hAnsi="宋体" w:hint="eastAsia"/>
          <w:color w:val="000000" w:themeColor="text1"/>
          <w:kern w:val="0"/>
          <w:sz w:val="24"/>
          <w:u w:val="single"/>
        </w:rPr>
        <w:t xml:space="preserve">  </w:t>
      </w:r>
      <w:r>
        <w:rPr>
          <w:rFonts w:ascii="仿宋_GB2312" w:eastAsia="仿宋_GB2312" w:hAnsi="宋体"/>
          <w:color w:val="000000" w:themeColor="text1"/>
          <w:kern w:val="0"/>
          <w:sz w:val="24"/>
          <w:u w:val="single"/>
        </w:rPr>
        <w:t xml:space="preserve">                   </w:t>
      </w:r>
      <w:r>
        <w:rPr>
          <w:rFonts w:ascii="仿宋_GB2312" w:eastAsia="仿宋_GB2312" w:hAnsi="宋体" w:hint="eastAsia"/>
          <w:color w:val="000000" w:themeColor="text1"/>
          <w:kern w:val="0"/>
          <w:sz w:val="24"/>
        </w:rPr>
        <w:t xml:space="preserve">(以下简称“乙方”)，特订立如下合同。 </w:t>
      </w:r>
    </w:p>
    <w:p w14:paraId="22556BF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第一条    甲乙双方的权利和义务 </w:t>
      </w:r>
    </w:p>
    <w:p w14:paraId="421C302F"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严格遵守党的政策规定和国家有关法律法规及交通运输部的有关规定。 </w:t>
      </w:r>
    </w:p>
    <w:p w14:paraId="4E715729"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严格执行</w:t>
      </w:r>
      <w:r>
        <w:rPr>
          <w:rFonts w:ascii="仿宋_GB2312" w:eastAsia="仿宋_GB2312" w:hAnsi="宋体" w:cs="Times New Roman"/>
          <w:sz w:val="24"/>
          <w:szCs w:val="24"/>
          <w:u w:val="single"/>
        </w:rPr>
        <w:t>G5京昆高速川陕界至广元扩容勘察设计广北扩A1标段施设</w:t>
      </w:r>
      <w:r>
        <w:rPr>
          <w:rFonts w:ascii="仿宋_GB2312" w:eastAsia="仿宋_GB2312" w:hAnsi="宋体" w:hint="eastAsia"/>
          <w:color w:val="000000" w:themeColor="text1"/>
          <w:kern w:val="0"/>
          <w:sz w:val="24"/>
        </w:rPr>
        <w:t>（项目名称）</w:t>
      </w:r>
      <w:r>
        <w:rPr>
          <w:rFonts w:ascii="仿宋_GB2312" w:eastAsia="仿宋_GB2312" w:hAnsi="宋体" w:hint="eastAsia"/>
          <w:color w:val="000000" w:themeColor="text1"/>
          <w:kern w:val="0"/>
          <w:sz w:val="24"/>
          <w:u w:val="single"/>
        </w:rPr>
        <w:t xml:space="preserve"> 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文件，自觉按协议办事。 </w:t>
      </w:r>
    </w:p>
    <w:p w14:paraId="6D29A2CC"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双方的业务活动坚持公开、公正、诚信、透明的原则(法律认定的商业秘密和合同文件另有规定除外)，不得损害国家和集体利益，不得违反工程建设管理规章制度。 </w:t>
      </w:r>
    </w:p>
    <w:p w14:paraId="71576351"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建立健全廉政制度，开展廉政教育，设立廉政告示牌，公布举报电话，监督并认真查处违法违纪行为。 </w:t>
      </w:r>
    </w:p>
    <w:p w14:paraId="408A1A54"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(五)  发现对方在业务活动中有违反廉政规定的行为，有及时提醒对方纠正的权利和义务。 </w:t>
      </w:r>
    </w:p>
    <w:p w14:paraId="0D20E4C1"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(六)  发现对方严重违反本合同义务条款的行为，有向其上级有关部门举报、建议给予处理并要求告知处理结果的权利。 </w:t>
      </w:r>
    </w:p>
    <w:p w14:paraId="41F48A98"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第二条    甲方的义务 </w:t>
      </w:r>
    </w:p>
    <w:p w14:paraId="5D75B1D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甲方及其工作人员不得索要或接受乙方的礼金、有价证券和贵重物品，不得在乙方报销任何应由甲方或甲方工作人员个人支付的费用等。 </w:t>
      </w:r>
    </w:p>
    <w:p w14:paraId="0733C5DF"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甲方工作人员不得参加乙方安排的超标准宴请和娱乐活动；不得接受乙方</w:t>
      </w:r>
      <w:r>
        <w:rPr>
          <w:rFonts w:ascii="仿宋_GB2312" w:eastAsia="仿宋_GB2312" w:hAnsi="宋体" w:hint="eastAsia"/>
          <w:color w:val="000000" w:themeColor="text1"/>
          <w:kern w:val="0"/>
          <w:sz w:val="24"/>
        </w:rPr>
        <w:lastRenderedPageBreak/>
        <w:t xml:space="preserve">提供的通讯工具、交通工具和高档办公用品等。 </w:t>
      </w:r>
    </w:p>
    <w:p w14:paraId="683AA3CC"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甲方及其工作人员不得要求或者接受乙方为其住房装修、婚丧嫁娶活动、配偶子女及其亲属的工作安排以及出国出境、旅游等提供方便等。 </w:t>
      </w:r>
    </w:p>
    <w:p w14:paraId="2CAAB442"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14:paraId="2BD21814"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第三条    乙方的义务 </w:t>
      </w:r>
    </w:p>
    <w:p w14:paraId="35F27169"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乙方不得以任何理由向甲方及其工作人员行贿或馈赠礼金、有价证券、贵重礼品。 </w:t>
      </w:r>
    </w:p>
    <w:p w14:paraId="30F5A130"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乙方不得以任何名义为甲方及其工作人员报销应由甲方单位或个人支付的任何费用。 </w:t>
      </w:r>
    </w:p>
    <w:p w14:paraId="5A357252"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(三)  乙方不得以任何理由安排甲方工作人员参加超标准宴请及娱乐活动。</w:t>
      </w:r>
    </w:p>
    <w:p w14:paraId="4F6FA35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乙方不得为甲方单位和个人购置或提供通讯工具、交通工具和高档办公用品等。 </w:t>
      </w:r>
    </w:p>
    <w:p w14:paraId="08DAC5A9"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第四条    违约责任 </w:t>
      </w:r>
    </w:p>
    <w:p w14:paraId="4BDD919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甲方及其工作人员违反本合同第一、二条，按管理权限，依据有关规定给予党纪、政纪或组织处理；涉嫌犯罪的，移交司法机关追究刑事责任；给乙方单位造成经济损失的，应予以赔偿。 </w:t>
      </w:r>
    </w:p>
    <w:p w14:paraId="0E26A28D"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 </w:t>
      </w:r>
    </w:p>
    <w:p w14:paraId="7B36AF25"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14:paraId="7BEA19E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 xml:space="preserve">第六条    本合同有效期为甲乙双方签署之日起至合同失效日止。 </w:t>
      </w:r>
    </w:p>
    <w:p w14:paraId="5EF159C2" w14:textId="77777777" w:rsidR="004421DF" w:rsidRDefault="00000000">
      <w:pPr>
        <w:tabs>
          <w:tab w:val="left" w:pos="5220"/>
          <w:tab w:val="left" w:pos="5400"/>
          <w:tab w:val="left" w:pos="5580"/>
        </w:tabs>
        <w:autoSpaceDE w:val="0"/>
        <w:autoSpaceDN w:val="0"/>
        <w:adjustRightInd w:val="0"/>
        <w:spacing w:line="560" w:lineRule="exact"/>
        <w:ind w:firstLineChars="200" w:firstLine="480"/>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第七条    本合同作为</w:t>
      </w:r>
      <w:r>
        <w:rPr>
          <w:rFonts w:ascii="仿宋_GB2312" w:eastAsia="仿宋_GB2312" w:hAnsi="宋体" w:cs="Times New Roman"/>
          <w:sz w:val="24"/>
          <w:szCs w:val="24"/>
          <w:u w:val="single"/>
        </w:rPr>
        <w:t>G5京昆高速川陕界至广元扩容勘察设计广北扩A1标段施设测量劳务</w:t>
      </w:r>
      <w:r>
        <w:rPr>
          <w:rFonts w:ascii="仿宋_GB2312" w:eastAsia="仿宋_GB2312" w:hAnsi="宋体" w:hint="eastAsia"/>
          <w:color w:val="000000" w:themeColor="text1"/>
          <w:sz w:val="24"/>
          <w:u w:val="single"/>
        </w:rPr>
        <w:t xml:space="preserve"> </w:t>
      </w:r>
      <w:r>
        <w:rPr>
          <w:rFonts w:ascii="仿宋_GB2312" w:eastAsia="仿宋_GB2312" w:hAnsi="宋体" w:hint="eastAsia"/>
          <w:color w:val="000000" w:themeColor="text1"/>
          <w:kern w:val="0"/>
          <w:sz w:val="24"/>
        </w:rPr>
        <w:t xml:space="preserve">的附件， 经合同双方签署后立即生效。 </w:t>
      </w:r>
    </w:p>
    <w:p w14:paraId="6C0D5E6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第八条   本协议共</w:t>
      </w:r>
      <w:r>
        <w:rPr>
          <w:rFonts w:ascii="仿宋_GB2312" w:eastAsia="仿宋_GB2312" w:hAnsi="宋体" w:hint="eastAsia"/>
          <w:color w:val="000000" w:themeColor="text1"/>
          <w:kern w:val="0"/>
          <w:sz w:val="24"/>
          <w:u w:val="single"/>
        </w:rPr>
        <w:t xml:space="preserve"> 8 </w:t>
      </w:r>
      <w:r>
        <w:rPr>
          <w:rFonts w:ascii="仿宋_GB2312" w:eastAsia="仿宋_GB2312" w:hAnsi="宋体" w:hint="eastAsia"/>
          <w:color w:val="000000" w:themeColor="text1"/>
          <w:kern w:val="0"/>
          <w:sz w:val="24"/>
        </w:rPr>
        <w:t>份，甲方持</w:t>
      </w:r>
      <w:r>
        <w:rPr>
          <w:rFonts w:ascii="仿宋_GB2312" w:eastAsia="仿宋_GB2312" w:hAnsi="宋体" w:hint="eastAsia"/>
          <w:color w:val="000000" w:themeColor="text1"/>
          <w:kern w:val="0"/>
          <w:sz w:val="24"/>
          <w:u w:val="single"/>
        </w:rPr>
        <w:t xml:space="preserve"> 6 </w:t>
      </w:r>
      <w:r>
        <w:rPr>
          <w:rFonts w:ascii="仿宋_GB2312" w:eastAsia="仿宋_GB2312" w:hAnsi="宋体" w:hint="eastAsia"/>
          <w:color w:val="000000" w:themeColor="text1"/>
          <w:kern w:val="0"/>
          <w:sz w:val="24"/>
        </w:rPr>
        <w:t>份，乙方持</w:t>
      </w:r>
      <w:r>
        <w:rPr>
          <w:rFonts w:ascii="仿宋_GB2312" w:eastAsia="仿宋_GB2312" w:hAnsi="宋体" w:hint="eastAsia"/>
          <w:color w:val="000000" w:themeColor="text1"/>
          <w:kern w:val="0"/>
          <w:sz w:val="24"/>
          <w:u w:val="single"/>
        </w:rPr>
        <w:t xml:space="preserve"> 2 </w:t>
      </w:r>
      <w:r>
        <w:rPr>
          <w:rFonts w:ascii="仿宋_GB2312" w:eastAsia="仿宋_GB2312" w:hAnsi="宋体" w:hint="eastAsia"/>
          <w:color w:val="000000" w:themeColor="text1"/>
          <w:kern w:val="0"/>
          <w:sz w:val="24"/>
        </w:rPr>
        <w:t>份。</w:t>
      </w:r>
    </w:p>
    <w:p w14:paraId="57EADFEB" w14:textId="77777777" w:rsidR="004421DF" w:rsidRDefault="00000000">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r>
        <w:rPr>
          <w:rFonts w:ascii="仿宋_GB2312" w:eastAsia="仿宋_GB2312" w:hint="eastAsia"/>
          <w:color w:val="000000" w:themeColor="text1"/>
          <w:kern w:val="0"/>
          <w:sz w:val="28"/>
          <w:szCs w:val="28"/>
        </w:rPr>
        <w:t xml:space="preserve"> </w:t>
      </w:r>
    </w:p>
    <w:p w14:paraId="689D2032" w14:textId="77777777" w:rsidR="004421DF" w:rsidRDefault="004421DF">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p>
    <w:p w14:paraId="6EE91898" w14:textId="77777777" w:rsidR="004421DF" w:rsidRDefault="00000000">
      <w:pPr>
        <w:tabs>
          <w:tab w:val="left" w:pos="3261"/>
          <w:tab w:val="left" w:pos="4678"/>
        </w:tabs>
        <w:autoSpaceDE w:val="0"/>
        <w:autoSpaceDN w:val="0"/>
        <w:adjustRightInd w:val="0"/>
        <w:ind w:left="6120" w:hangingChars="2550" w:hanging="6120"/>
        <w:jc w:val="left"/>
        <w:rPr>
          <w:rFonts w:ascii="仿宋_GB2312" w:eastAsia="仿宋_GB2312" w:hAnsi="宋体"/>
          <w:color w:val="000000" w:themeColor="text1"/>
          <w:kern w:val="0"/>
          <w:sz w:val="24"/>
          <w:u w:val="single"/>
        </w:rPr>
      </w:pPr>
      <w:r>
        <w:rPr>
          <w:rFonts w:ascii="仿宋_GB2312" w:eastAsia="仿宋_GB2312" w:hAnsi="宋体" w:hint="eastAsia"/>
          <w:color w:val="000000" w:themeColor="text1"/>
          <w:kern w:val="0"/>
          <w:sz w:val="24"/>
        </w:rPr>
        <w:t xml:space="preserve">甲方：四川省交通勘察设计研究院      </w:t>
      </w:r>
      <w:r>
        <w:rPr>
          <w:rFonts w:ascii="仿宋_GB2312" w:eastAsia="仿宋_GB2312" w:hAnsi="宋体" w:cs="宋体" w:hint="eastAsia"/>
          <w:color w:val="000000" w:themeColor="text1"/>
          <w:kern w:val="0"/>
          <w:sz w:val="24"/>
        </w:rPr>
        <w:t xml:space="preserve">乙方：            </w:t>
      </w:r>
      <w:r>
        <w:rPr>
          <w:rFonts w:ascii="仿宋_GB2312" w:eastAsia="仿宋_GB2312" w:hAnsi="宋体" w:cs="宋体"/>
          <w:color w:val="000000" w:themeColor="text1"/>
          <w:kern w:val="0"/>
          <w:sz w:val="24"/>
        </w:rPr>
        <w:t xml:space="preserve">               </w:t>
      </w:r>
    </w:p>
    <w:p w14:paraId="7F6177C6" w14:textId="77777777" w:rsidR="004421DF" w:rsidRDefault="00000000">
      <w:pPr>
        <w:tabs>
          <w:tab w:val="left" w:pos="3261"/>
          <w:tab w:val="left" w:pos="4678"/>
        </w:tabs>
        <w:autoSpaceDE w:val="0"/>
        <w:autoSpaceDN w:val="0"/>
        <w:adjustRightInd w:val="0"/>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r>
        <w:rPr>
          <w:rFonts w:ascii="仿宋_GB2312" w:eastAsia="仿宋_GB2312" w:hAnsi="宋体" w:hint="eastAsia"/>
          <w:color w:val="000000" w:themeColor="text1"/>
          <w:kern w:val="0"/>
          <w:sz w:val="24"/>
        </w:rPr>
        <w:t xml:space="preserve">有限公司                                        </w:t>
      </w:r>
    </w:p>
    <w:p w14:paraId="593CF12C" w14:textId="77777777" w:rsidR="004421DF" w:rsidRDefault="00000000">
      <w:pPr>
        <w:tabs>
          <w:tab w:val="left" w:pos="3261"/>
          <w:tab w:val="left" w:pos="4678"/>
        </w:tabs>
        <w:autoSpaceDE w:val="0"/>
        <w:autoSpaceDN w:val="0"/>
        <w:adjustRightInd w:val="0"/>
        <w:ind w:firstLineChars="300" w:firstLine="720"/>
        <w:jc w:val="left"/>
        <w:rPr>
          <w:rFonts w:ascii="仿宋_GB2312" w:eastAsia="仿宋_GB2312" w:hAnsi="宋体" w:cs="宋体"/>
          <w:color w:val="000000" w:themeColor="text1"/>
          <w:kern w:val="0"/>
          <w:sz w:val="24"/>
        </w:rPr>
      </w:pPr>
      <w:r>
        <w:rPr>
          <w:rFonts w:ascii="仿宋_GB2312" w:eastAsia="仿宋_GB2312" w:hAnsi="宋体" w:hint="eastAsia"/>
          <w:color w:val="000000" w:themeColor="text1"/>
          <w:kern w:val="0"/>
          <w:sz w:val="24"/>
        </w:rPr>
        <w:t xml:space="preserve">                           </w:t>
      </w:r>
      <w:r>
        <w:rPr>
          <w:rFonts w:ascii="仿宋_GB2312" w:eastAsia="仿宋_GB2312" w:hAnsi="宋体"/>
          <w:color w:val="000000" w:themeColor="text1"/>
          <w:kern w:val="0"/>
          <w:sz w:val="24"/>
        </w:rPr>
        <w:t xml:space="preserve"> </w:t>
      </w:r>
    </w:p>
    <w:p w14:paraId="11FD03C6" w14:textId="77777777" w:rsidR="004421DF" w:rsidRDefault="004421DF">
      <w:pPr>
        <w:autoSpaceDE w:val="0"/>
        <w:autoSpaceDN w:val="0"/>
        <w:adjustRightInd w:val="0"/>
        <w:ind w:left="6120" w:hangingChars="2550" w:hanging="6120"/>
        <w:jc w:val="left"/>
        <w:rPr>
          <w:rFonts w:ascii="仿宋_GB2312" w:eastAsia="仿宋_GB2312" w:hAnsi="宋体" w:cs="宋体"/>
          <w:color w:val="000000" w:themeColor="text1"/>
          <w:kern w:val="0"/>
          <w:sz w:val="24"/>
        </w:rPr>
      </w:pPr>
    </w:p>
    <w:p w14:paraId="32866DCA" w14:textId="77777777" w:rsidR="004421DF" w:rsidRDefault="00000000">
      <w:pPr>
        <w:autoSpaceDE w:val="0"/>
        <w:autoSpaceDN w:val="0"/>
        <w:adjustRightInd w:val="0"/>
        <w:spacing w:line="360" w:lineRule="auto"/>
        <w:ind w:left="6120" w:hangingChars="2550" w:hanging="6120"/>
        <w:jc w:val="left"/>
        <w:rPr>
          <w:rFonts w:ascii="仿宋_GB2312" w:eastAsia="仿宋_GB2312" w:hAnsi="宋体" w:cs="Times New Roman"/>
          <w:color w:val="000000" w:themeColor="text1"/>
          <w:kern w:val="0"/>
          <w:sz w:val="24"/>
        </w:rPr>
      </w:pPr>
      <w:r>
        <w:rPr>
          <w:rFonts w:ascii="仿宋_GB2312" w:eastAsia="仿宋_GB2312" w:hAnsi="宋体" w:hint="eastAsia"/>
          <w:color w:val="000000" w:themeColor="text1"/>
          <w:kern w:val="0"/>
          <w:sz w:val="24"/>
        </w:rPr>
        <w:t>法定代表人                           法定代表人</w:t>
      </w:r>
    </w:p>
    <w:p w14:paraId="6A2EB453" w14:textId="77777777" w:rsidR="004421DF" w:rsidRDefault="00000000">
      <w:pPr>
        <w:autoSpaceDE w:val="0"/>
        <w:autoSpaceDN w:val="0"/>
        <w:adjustRightInd w:val="0"/>
        <w:spacing w:line="360" w:lineRule="auto"/>
        <w:ind w:left="6120" w:hangingChars="2550" w:hanging="612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或</w:t>
      </w:r>
      <w:r>
        <w:rPr>
          <w:rFonts w:ascii="仿宋_GB2312" w:eastAsia="仿宋_GB2312" w:hAnsi="宋体" w:cs="宋体" w:hint="eastAsia"/>
          <w:color w:val="000000" w:themeColor="text1"/>
          <w:kern w:val="0"/>
          <w:sz w:val="24"/>
        </w:rPr>
        <w:t>其委托代理人</w:t>
      </w:r>
      <w:r>
        <w:rPr>
          <w:rFonts w:ascii="仿宋_GB2312" w:eastAsia="仿宋_GB2312" w:hAnsi="宋体" w:hint="eastAsia"/>
          <w:color w:val="000000" w:themeColor="text1"/>
          <w:kern w:val="0"/>
          <w:sz w:val="24"/>
        </w:rPr>
        <w:t xml:space="preserve">                       或</w:t>
      </w:r>
      <w:r>
        <w:rPr>
          <w:rFonts w:ascii="仿宋_GB2312" w:eastAsia="仿宋_GB2312" w:hAnsi="宋体" w:cs="宋体" w:hint="eastAsia"/>
          <w:color w:val="000000" w:themeColor="text1"/>
          <w:kern w:val="0"/>
          <w:sz w:val="24"/>
        </w:rPr>
        <w:t>其委托代理人</w:t>
      </w:r>
    </w:p>
    <w:p w14:paraId="1CC8BB1B"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p>
    <w:p w14:paraId="5BBEC450"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经办部门负责人：</w:t>
      </w:r>
    </w:p>
    <w:p w14:paraId="407E122B" w14:textId="77777777" w:rsidR="004421DF" w:rsidRDefault="004421DF">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p>
    <w:p w14:paraId="3F8BE50C"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经办人：                            经办人：</w:t>
      </w:r>
    </w:p>
    <w:p w14:paraId="74DEC6A3" w14:textId="77777777" w:rsidR="004421DF" w:rsidRDefault="00000000">
      <w:pPr>
        <w:widowControl/>
        <w:tabs>
          <w:tab w:val="left" w:pos="4962"/>
        </w:tabs>
        <w:autoSpaceDE w:val="0"/>
        <w:autoSpaceDN w:val="0"/>
        <w:adjustRightInd w:val="0"/>
        <w:spacing w:beforeLines="100" w:before="321"/>
        <w:ind w:left="6120" w:hangingChars="2550" w:hanging="612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地址：</w:t>
      </w:r>
      <w:r>
        <w:rPr>
          <w:rFonts w:ascii="仿宋_GB2312" w:eastAsia="仿宋_GB2312" w:hAnsi="宋体" w:cs="宋体" w:hint="eastAsia"/>
          <w:color w:val="000000" w:themeColor="text1"/>
          <w:kern w:val="0"/>
          <w:sz w:val="24"/>
          <w:u w:val="single"/>
        </w:rPr>
        <w:t xml:space="preserve">  成都市太升北路35号    </w:t>
      </w:r>
      <w:r>
        <w:rPr>
          <w:rFonts w:ascii="仿宋_GB2312" w:eastAsia="仿宋_GB2312" w:hAnsi="宋体" w:cs="宋体" w:hint="eastAsia"/>
          <w:color w:val="000000" w:themeColor="text1"/>
          <w:kern w:val="0"/>
          <w:sz w:val="24"/>
        </w:rPr>
        <w:t xml:space="preserve">      地址：</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color w:val="000000" w:themeColor="text1"/>
          <w:kern w:val="0"/>
          <w:sz w:val="24"/>
          <w:u w:val="single"/>
        </w:rPr>
        <w:t xml:space="preserve">          </w:t>
      </w:r>
    </w:p>
    <w:p w14:paraId="21774DC8" w14:textId="77777777" w:rsidR="004421DF" w:rsidRDefault="00000000">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电话： </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hint="eastAsia"/>
          <w:color w:val="000000" w:themeColor="text1"/>
          <w:kern w:val="0"/>
          <w:sz w:val="24"/>
        </w:rPr>
        <w:t xml:space="preserve">      电话：</w:t>
      </w:r>
      <w:r>
        <w:rPr>
          <w:rFonts w:ascii="仿宋_GB2312" w:eastAsia="仿宋_GB2312" w:hAnsi="宋体" w:cs="宋体" w:hint="eastAsia"/>
          <w:color w:val="000000" w:themeColor="text1"/>
          <w:kern w:val="0"/>
          <w:sz w:val="24"/>
          <w:u w:val="single"/>
        </w:rPr>
        <w:t xml:space="preserve">                         </w:t>
      </w:r>
    </w:p>
    <w:p w14:paraId="78EFC127" w14:textId="77777777" w:rsidR="004421DF" w:rsidRDefault="00000000">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r>
        <w:rPr>
          <w:rFonts w:ascii="仿宋_GB2312" w:eastAsia="仿宋_GB2312" w:hAnsi="宋体" w:cs="宋体" w:hint="eastAsia"/>
          <w:color w:val="000000" w:themeColor="text1"/>
          <w:kern w:val="0"/>
          <w:sz w:val="24"/>
        </w:rPr>
        <w:t xml:space="preserve">日期： </w:t>
      </w:r>
      <w:r>
        <w:rPr>
          <w:rFonts w:ascii="仿宋_GB2312" w:eastAsia="仿宋_GB2312" w:hAnsi="宋体" w:cs="宋体" w:hint="eastAsia"/>
          <w:color w:val="000000" w:themeColor="text1"/>
          <w:kern w:val="0"/>
          <w:sz w:val="24"/>
          <w:u w:val="single"/>
        </w:rPr>
        <w:t xml:space="preserve">    年   月   日       </w:t>
      </w:r>
      <w:r>
        <w:rPr>
          <w:rFonts w:ascii="仿宋_GB2312" w:eastAsia="仿宋_GB2312" w:hAnsi="宋体" w:cs="宋体" w:hint="eastAsia"/>
          <w:color w:val="000000" w:themeColor="text1"/>
          <w:kern w:val="0"/>
          <w:sz w:val="24"/>
        </w:rPr>
        <w:t xml:space="preserve">      日期：</w:t>
      </w:r>
      <w:r>
        <w:rPr>
          <w:rFonts w:ascii="仿宋_GB2312" w:eastAsia="仿宋_GB2312" w:hAnsi="宋体" w:cs="宋体" w:hint="eastAsia"/>
          <w:color w:val="000000" w:themeColor="text1"/>
          <w:kern w:val="0"/>
          <w:sz w:val="24"/>
          <w:u w:val="single"/>
        </w:rPr>
        <w:t xml:space="preserve">       年   月   日      </w:t>
      </w:r>
    </w:p>
    <w:p w14:paraId="20D1EAA8" w14:textId="77777777" w:rsidR="004421DF" w:rsidRDefault="004421DF">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p>
    <w:p w14:paraId="302401AE" w14:textId="77777777" w:rsidR="004421DF" w:rsidRDefault="00000000">
      <w:pPr>
        <w:autoSpaceDE w:val="0"/>
        <w:autoSpaceDN w:val="0"/>
        <w:adjustRightInd w:val="0"/>
        <w:spacing w:line="480" w:lineRule="auto"/>
        <w:ind w:left="6120" w:hangingChars="2550" w:hanging="6120"/>
        <w:jc w:val="left"/>
        <w:rPr>
          <w:rFonts w:ascii="宋体" w:eastAsia="宋体" w:hAnsi="Calibri" w:cs="Times New Roman"/>
          <w:color w:val="000000" w:themeColor="text1"/>
        </w:rPr>
      </w:pPr>
      <w:r>
        <w:rPr>
          <w:rFonts w:ascii="仿宋_GB2312" w:eastAsia="仿宋_GB2312" w:hAnsi="宋体" w:cs="宋体" w:hint="eastAsia"/>
          <w:color w:val="000000" w:themeColor="text1"/>
          <w:kern w:val="0"/>
          <w:sz w:val="24"/>
        </w:rPr>
        <w:t>甲方监督单位：</w:t>
      </w:r>
      <w:r>
        <w:rPr>
          <w:rFonts w:ascii="仿宋_GB2312" w:eastAsia="仿宋_GB2312" w:hAnsi="宋体" w:cs="宋体" w:hint="eastAsia"/>
          <w:color w:val="000000" w:themeColor="text1"/>
          <w:kern w:val="0"/>
          <w:sz w:val="24"/>
          <w:u w:val="single"/>
        </w:rPr>
        <w:t>（盖章）</w:t>
      </w:r>
      <w:r>
        <w:rPr>
          <w:rFonts w:ascii="仿宋_GB2312" w:eastAsia="仿宋_GB2312" w:hAnsi="宋体" w:cs="宋体" w:hint="eastAsia"/>
          <w:color w:val="000000" w:themeColor="text1"/>
          <w:kern w:val="0"/>
          <w:sz w:val="24"/>
        </w:rPr>
        <w:t xml:space="preserve">               乙方监督单位：</w:t>
      </w:r>
      <w:r>
        <w:rPr>
          <w:rFonts w:ascii="仿宋_GB2312" w:eastAsia="仿宋_GB2312" w:hAnsi="宋体" w:cs="宋体" w:hint="eastAsia"/>
          <w:color w:val="000000" w:themeColor="text1"/>
          <w:kern w:val="0"/>
          <w:sz w:val="24"/>
          <w:u w:val="single"/>
        </w:rPr>
        <w:t>（盖章）</w:t>
      </w:r>
    </w:p>
    <w:p w14:paraId="70613119" w14:textId="77777777" w:rsidR="004421DF" w:rsidRDefault="004421DF">
      <w:pPr>
        <w:jc w:val="center"/>
        <w:rPr>
          <w:rFonts w:ascii="仿宋_GB2312" w:eastAsia="仿宋_GB2312" w:hAnsi="@仿宋_GB2312"/>
          <w:color w:val="000000"/>
          <w:sz w:val="40"/>
          <w:szCs w:val="40"/>
        </w:rPr>
      </w:pPr>
    </w:p>
    <w:p w14:paraId="5BA57175" w14:textId="77777777" w:rsidR="004421DF" w:rsidRDefault="004421DF">
      <w:pPr>
        <w:rPr>
          <w:rFonts w:ascii="仿宋_GB2312" w:eastAsia="仿宋_GB2312"/>
        </w:rPr>
      </w:pPr>
    </w:p>
    <w:sectPr w:rsidR="004421DF">
      <w:footerReference w:type="even" r:id="rId10"/>
      <w:footerReference w:type="default" r:id="rId11"/>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B32A9" w14:textId="77777777" w:rsidR="005B4DEE" w:rsidRDefault="005B4DEE">
      <w:r>
        <w:separator/>
      </w:r>
    </w:p>
  </w:endnote>
  <w:endnote w:type="continuationSeparator" w:id="0">
    <w:p w14:paraId="673674DF" w14:textId="77777777" w:rsidR="005B4DEE" w:rsidRDefault="005B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华文行楷">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5140" w14:textId="77777777" w:rsidR="004421DF" w:rsidRDefault="00000000">
    <w:pPr>
      <w:pStyle w:val="a9"/>
      <w:ind w:firstLineChars="100" w:firstLine="280"/>
      <w:rPr>
        <w:rFonts w:hAnsi="宋体"/>
        <w:sz w:val="28"/>
        <w:szCs w:val="28"/>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889A" w14:textId="77777777" w:rsidR="004421DF" w:rsidRDefault="00000000">
    <w:pPr>
      <w:pStyle w:val="a9"/>
      <w:wordWrap w:val="0"/>
      <w:ind w:right="560"/>
      <w:jc w:val="right"/>
      <w:rPr>
        <w:rFonts w:hAnsi="宋体"/>
        <w:sz w:val="28"/>
        <w:szCs w:val="28"/>
      </w:rPr>
    </w:pPr>
    <w:bookmarkStart w:id="65" w:name="OLE_LINK1"/>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bookmarkEnd w:id="6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A7E22" w14:textId="77777777" w:rsidR="005B4DEE" w:rsidRDefault="005B4DEE">
      <w:r>
        <w:separator/>
      </w:r>
    </w:p>
  </w:footnote>
  <w:footnote w:type="continuationSeparator" w:id="0">
    <w:p w14:paraId="78F7B4DA" w14:textId="77777777" w:rsidR="005B4DEE" w:rsidRDefault="005B4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xODIyMTIxZDk2MjdmMGMzZTdlNzA5NzA5ZTQzOTYifQ=="/>
  </w:docVars>
  <w:rsids>
    <w:rsidRoot w:val="00F97693"/>
    <w:rsid w:val="00000960"/>
    <w:rsid w:val="00000B3C"/>
    <w:rsid w:val="00001A28"/>
    <w:rsid w:val="0000275A"/>
    <w:rsid w:val="00003718"/>
    <w:rsid w:val="00020193"/>
    <w:rsid w:val="00022C00"/>
    <w:rsid w:val="0003059F"/>
    <w:rsid w:val="00040199"/>
    <w:rsid w:val="00067D12"/>
    <w:rsid w:val="0007449D"/>
    <w:rsid w:val="00083179"/>
    <w:rsid w:val="00087767"/>
    <w:rsid w:val="000A6176"/>
    <w:rsid w:val="000B1344"/>
    <w:rsid w:val="000B4641"/>
    <w:rsid w:val="000B7C54"/>
    <w:rsid w:val="000C32D2"/>
    <w:rsid w:val="000C5F8C"/>
    <w:rsid w:val="000C7E06"/>
    <w:rsid w:val="000D630B"/>
    <w:rsid w:val="000E54B5"/>
    <w:rsid w:val="000F6DFE"/>
    <w:rsid w:val="00104A74"/>
    <w:rsid w:val="00117DC4"/>
    <w:rsid w:val="00121A7C"/>
    <w:rsid w:val="00122F06"/>
    <w:rsid w:val="00125B1D"/>
    <w:rsid w:val="0012661B"/>
    <w:rsid w:val="001338B5"/>
    <w:rsid w:val="00136E76"/>
    <w:rsid w:val="00146B49"/>
    <w:rsid w:val="001609D0"/>
    <w:rsid w:val="00160CB2"/>
    <w:rsid w:val="00167499"/>
    <w:rsid w:val="001703AB"/>
    <w:rsid w:val="0017577A"/>
    <w:rsid w:val="00177522"/>
    <w:rsid w:val="001A4A84"/>
    <w:rsid w:val="001B2349"/>
    <w:rsid w:val="001D46F4"/>
    <w:rsid w:val="001E0B4B"/>
    <w:rsid w:val="001E34F7"/>
    <w:rsid w:val="001E584A"/>
    <w:rsid w:val="001F78CD"/>
    <w:rsid w:val="002209F1"/>
    <w:rsid w:val="00223B5B"/>
    <w:rsid w:val="002240A9"/>
    <w:rsid w:val="0022454F"/>
    <w:rsid w:val="00234F87"/>
    <w:rsid w:val="00240744"/>
    <w:rsid w:val="0026424E"/>
    <w:rsid w:val="00267113"/>
    <w:rsid w:val="00267A8D"/>
    <w:rsid w:val="00270A4D"/>
    <w:rsid w:val="00272521"/>
    <w:rsid w:val="00273CA6"/>
    <w:rsid w:val="00276DB1"/>
    <w:rsid w:val="00286956"/>
    <w:rsid w:val="0028764D"/>
    <w:rsid w:val="002A27A0"/>
    <w:rsid w:val="002B1898"/>
    <w:rsid w:val="002B4A87"/>
    <w:rsid w:val="002C7851"/>
    <w:rsid w:val="002D63E8"/>
    <w:rsid w:val="002E2852"/>
    <w:rsid w:val="002F4F77"/>
    <w:rsid w:val="0030072B"/>
    <w:rsid w:val="00306F5A"/>
    <w:rsid w:val="00307920"/>
    <w:rsid w:val="00311716"/>
    <w:rsid w:val="00320771"/>
    <w:rsid w:val="0032260D"/>
    <w:rsid w:val="00324CFC"/>
    <w:rsid w:val="00327A20"/>
    <w:rsid w:val="00337E2E"/>
    <w:rsid w:val="00345A0F"/>
    <w:rsid w:val="00357746"/>
    <w:rsid w:val="00364129"/>
    <w:rsid w:val="00383F7C"/>
    <w:rsid w:val="003903AF"/>
    <w:rsid w:val="003A374C"/>
    <w:rsid w:val="003B031E"/>
    <w:rsid w:val="003B0AB7"/>
    <w:rsid w:val="003B0B8A"/>
    <w:rsid w:val="003B3C45"/>
    <w:rsid w:val="003C3296"/>
    <w:rsid w:val="003D382F"/>
    <w:rsid w:val="003E4CCE"/>
    <w:rsid w:val="003F1721"/>
    <w:rsid w:val="003F468F"/>
    <w:rsid w:val="003F777F"/>
    <w:rsid w:val="00401E68"/>
    <w:rsid w:val="004127B2"/>
    <w:rsid w:val="00433E14"/>
    <w:rsid w:val="00434377"/>
    <w:rsid w:val="004421DF"/>
    <w:rsid w:val="0044432A"/>
    <w:rsid w:val="00446CD8"/>
    <w:rsid w:val="00450174"/>
    <w:rsid w:val="00451F45"/>
    <w:rsid w:val="00454491"/>
    <w:rsid w:val="00455A0A"/>
    <w:rsid w:val="004641B8"/>
    <w:rsid w:val="004707D7"/>
    <w:rsid w:val="0047588D"/>
    <w:rsid w:val="00484747"/>
    <w:rsid w:val="0049698C"/>
    <w:rsid w:val="004A0033"/>
    <w:rsid w:val="004B2ACE"/>
    <w:rsid w:val="004B4B01"/>
    <w:rsid w:val="004B553C"/>
    <w:rsid w:val="004E187B"/>
    <w:rsid w:val="004F4B1B"/>
    <w:rsid w:val="004F611A"/>
    <w:rsid w:val="005134A3"/>
    <w:rsid w:val="00516B4F"/>
    <w:rsid w:val="00523F5D"/>
    <w:rsid w:val="00532AAB"/>
    <w:rsid w:val="005372BC"/>
    <w:rsid w:val="00540180"/>
    <w:rsid w:val="00540996"/>
    <w:rsid w:val="00544149"/>
    <w:rsid w:val="0054560B"/>
    <w:rsid w:val="005614DC"/>
    <w:rsid w:val="00574D97"/>
    <w:rsid w:val="0058211C"/>
    <w:rsid w:val="00592733"/>
    <w:rsid w:val="005B4DEE"/>
    <w:rsid w:val="005C143C"/>
    <w:rsid w:val="005C43EB"/>
    <w:rsid w:val="005D5272"/>
    <w:rsid w:val="005D5508"/>
    <w:rsid w:val="005D6163"/>
    <w:rsid w:val="005E3AA7"/>
    <w:rsid w:val="005E5745"/>
    <w:rsid w:val="005E6BF8"/>
    <w:rsid w:val="00601E21"/>
    <w:rsid w:val="00606A21"/>
    <w:rsid w:val="0061192A"/>
    <w:rsid w:val="00613FD5"/>
    <w:rsid w:val="00620448"/>
    <w:rsid w:val="0062063A"/>
    <w:rsid w:val="00625752"/>
    <w:rsid w:val="006352AB"/>
    <w:rsid w:val="0064288E"/>
    <w:rsid w:val="00660062"/>
    <w:rsid w:val="00665FAC"/>
    <w:rsid w:val="0066785B"/>
    <w:rsid w:val="00670DF8"/>
    <w:rsid w:val="006760C2"/>
    <w:rsid w:val="006B793C"/>
    <w:rsid w:val="006C17B3"/>
    <w:rsid w:val="006C1DE8"/>
    <w:rsid w:val="006C4D61"/>
    <w:rsid w:val="006D1FCD"/>
    <w:rsid w:val="006E1969"/>
    <w:rsid w:val="006E228A"/>
    <w:rsid w:val="006E5E5F"/>
    <w:rsid w:val="006F3EAC"/>
    <w:rsid w:val="007036E2"/>
    <w:rsid w:val="00715B9F"/>
    <w:rsid w:val="007261C1"/>
    <w:rsid w:val="007273E4"/>
    <w:rsid w:val="007518F3"/>
    <w:rsid w:val="00755587"/>
    <w:rsid w:val="00755623"/>
    <w:rsid w:val="007569C0"/>
    <w:rsid w:val="0076698F"/>
    <w:rsid w:val="00771E3B"/>
    <w:rsid w:val="007870BA"/>
    <w:rsid w:val="00790CF1"/>
    <w:rsid w:val="00791481"/>
    <w:rsid w:val="00795F06"/>
    <w:rsid w:val="007B1E8D"/>
    <w:rsid w:val="007C4FFD"/>
    <w:rsid w:val="007D4E2C"/>
    <w:rsid w:val="007E18E1"/>
    <w:rsid w:val="007E56E3"/>
    <w:rsid w:val="007E79EE"/>
    <w:rsid w:val="007F15FF"/>
    <w:rsid w:val="007F3F52"/>
    <w:rsid w:val="007F60D1"/>
    <w:rsid w:val="008012FC"/>
    <w:rsid w:val="0084206F"/>
    <w:rsid w:val="00844322"/>
    <w:rsid w:val="0085166A"/>
    <w:rsid w:val="008915B1"/>
    <w:rsid w:val="008C36EC"/>
    <w:rsid w:val="008D11A0"/>
    <w:rsid w:val="008D270B"/>
    <w:rsid w:val="008E4C80"/>
    <w:rsid w:val="008F165D"/>
    <w:rsid w:val="008F2997"/>
    <w:rsid w:val="009062E2"/>
    <w:rsid w:val="00910546"/>
    <w:rsid w:val="009270DB"/>
    <w:rsid w:val="009322ED"/>
    <w:rsid w:val="00936ECF"/>
    <w:rsid w:val="009445D2"/>
    <w:rsid w:val="00947D86"/>
    <w:rsid w:val="00952B12"/>
    <w:rsid w:val="00971DE2"/>
    <w:rsid w:val="009836B2"/>
    <w:rsid w:val="00990AE4"/>
    <w:rsid w:val="009A1569"/>
    <w:rsid w:val="009B0845"/>
    <w:rsid w:val="009B149F"/>
    <w:rsid w:val="009C6F70"/>
    <w:rsid w:val="009E5758"/>
    <w:rsid w:val="009F7C1B"/>
    <w:rsid w:val="00A13FED"/>
    <w:rsid w:val="00A200AB"/>
    <w:rsid w:val="00A2191B"/>
    <w:rsid w:val="00A24569"/>
    <w:rsid w:val="00A27690"/>
    <w:rsid w:val="00A3176C"/>
    <w:rsid w:val="00A31D0F"/>
    <w:rsid w:val="00A74715"/>
    <w:rsid w:val="00A8188C"/>
    <w:rsid w:val="00A81D22"/>
    <w:rsid w:val="00AB1A74"/>
    <w:rsid w:val="00AB3035"/>
    <w:rsid w:val="00AB791D"/>
    <w:rsid w:val="00AC49F6"/>
    <w:rsid w:val="00AD66B3"/>
    <w:rsid w:val="00AD7CF0"/>
    <w:rsid w:val="00AE24BA"/>
    <w:rsid w:val="00AF665C"/>
    <w:rsid w:val="00B074C3"/>
    <w:rsid w:val="00B17F43"/>
    <w:rsid w:val="00B22338"/>
    <w:rsid w:val="00B35409"/>
    <w:rsid w:val="00B517B8"/>
    <w:rsid w:val="00B538FB"/>
    <w:rsid w:val="00B6024C"/>
    <w:rsid w:val="00B62421"/>
    <w:rsid w:val="00B64667"/>
    <w:rsid w:val="00B65A89"/>
    <w:rsid w:val="00B665BB"/>
    <w:rsid w:val="00B66864"/>
    <w:rsid w:val="00B775DC"/>
    <w:rsid w:val="00B843DE"/>
    <w:rsid w:val="00B901A9"/>
    <w:rsid w:val="00BA6728"/>
    <w:rsid w:val="00BA731A"/>
    <w:rsid w:val="00BB7FAE"/>
    <w:rsid w:val="00BC5A58"/>
    <w:rsid w:val="00BD2DD2"/>
    <w:rsid w:val="00BD493A"/>
    <w:rsid w:val="00BD731B"/>
    <w:rsid w:val="00BE38DF"/>
    <w:rsid w:val="00BF0B6F"/>
    <w:rsid w:val="00BF623C"/>
    <w:rsid w:val="00BF7FF0"/>
    <w:rsid w:val="00C3476C"/>
    <w:rsid w:val="00C556B8"/>
    <w:rsid w:val="00C654A7"/>
    <w:rsid w:val="00C65B70"/>
    <w:rsid w:val="00C708F6"/>
    <w:rsid w:val="00C752FE"/>
    <w:rsid w:val="00C76DE8"/>
    <w:rsid w:val="00CA707C"/>
    <w:rsid w:val="00CB0B6E"/>
    <w:rsid w:val="00CB587E"/>
    <w:rsid w:val="00CD50DE"/>
    <w:rsid w:val="00CF5586"/>
    <w:rsid w:val="00CF55A2"/>
    <w:rsid w:val="00D0028F"/>
    <w:rsid w:val="00D02E47"/>
    <w:rsid w:val="00D045AF"/>
    <w:rsid w:val="00D12072"/>
    <w:rsid w:val="00D15712"/>
    <w:rsid w:val="00D20D65"/>
    <w:rsid w:val="00D31FDC"/>
    <w:rsid w:val="00D41BA4"/>
    <w:rsid w:val="00D55E77"/>
    <w:rsid w:val="00D8298E"/>
    <w:rsid w:val="00D94350"/>
    <w:rsid w:val="00DA33ED"/>
    <w:rsid w:val="00DA4CD1"/>
    <w:rsid w:val="00DB6769"/>
    <w:rsid w:val="00DC34E3"/>
    <w:rsid w:val="00DC5467"/>
    <w:rsid w:val="00DD127C"/>
    <w:rsid w:val="00DD4280"/>
    <w:rsid w:val="00DD6198"/>
    <w:rsid w:val="00DE794B"/>
    <w:rsid w:val="00E0185C"/>
    <w:rsid w:val="00E034E5"/>
    <w:rsid w:val="00E16050"/>
    <w:rsid w:val="00E17C8F"/>
    <w:rsid w:val="00E427D4"/>
    <w:rsid w:val="00E611D5"/>
    <w:rsid w:val="00E63397"/>
    <w:rsid w:val="00E657DB"/>
    <w:rsid w:val="00E6755D"/>
    <w:rsid w:val="00E908F3"/>
    <w:rsid w:val="00E94047"/>
    <w:rsid w:val="00E95189"/>
    <w:rsid w:val="00EA1CCA"/>
    <w:rsid w:val="00EA287D"/>
    <w:rsid w:val="00EB385A"/>
    <w:rsid w:val="00EC46C1"/>
    <w:rsid w:val="00ED1C0E"/>
    <w:rsid w:val="00ED3E0F"/>
    <w:rsid w:val="00EE1FB6"/>
    <w:rsid w:val="00EE2E72"/>
    <w:rsid w:val="00EF3187"/>
    <w:rsid w:val="00F0090F"/>
    <w:rsid w:val="00F00B91"/>
    <w:rsid w:val="00F04132"/>
    <w:rsid w:val="00F16853"/>
    <w:rsid w:val="00F2523A"/>
    <w:rsid w:val="00F25ACD"/>
    <w:rsid w:val="00F25CAF"/>
    <w:rsid w:val="00F27DBB"/>
    <w:rsid w:val="00F51BC2"/>
    <w:rsid w:val="00F53377"/>
    <w:rsid w:val="00F626B8"/>
    <w:rsid w:val="00F734F3"/>
    <w:rsid w:val="00F7648B"/>
    <w:rsid w:val="00F76FAA"/>
    <w:rsid w:val="00F87062"/>
    <w:rsid w:val="00F920B8"/>
    <w:rsid w:val="00F97693"/>
    <w:rsid w:val="00FC43FC"/>
    <w:rsid w:val="00FD3CEF"/>
    <w:rsid w:val="00FD5FA7"/>
    <w:rsid w:val="00FF3145"/>
    <w:rsid w:val="024C2B81"/>
    <w:rsid w:val="06F43F05"/>
    <w:rsid w:val="07E37AE3"/>
    <w:rsid w:val="0BB13D78"/>
    <w:rsid w:val="0D7336B7"/>
    <w:rsid w:val="106A7FCD"/>
    <w:rsid w:val="125C471A"/>
    <w:rsid w:val="140432BB"/>
    <w:rsid w:val="16AF0CC7"/>
    <w:rsid w:val="1A2F612B"/>
    <w:rsid w:val="1B965EC4"/>
    <w:rsid w:val="1C145AD5"/>
    <w:rsid w:val="1E7A2AF8"/>
    <w:rsid w:val="25626093"/>
    <w:rsid w:val="259C2031"/>
    <w:rsid w:val="29347D47"/>
    <w:rsid w:val="2E6A7D67"/>
    <w:rsid w:val="2EC20470"/>
    <w:rsid w:val="30006BD5"/>
    <w:rsid w:val="32DC3654"/>
    <w:rsid w:val="34C53F49"/>
    <w:rsid w:val="361A7DA3"/>
    <w:rsid w:val="36A22794"/>
    <w:rsid w:val="39974106"/>
    <w:rsid w:val="3BCB5C66"/>
    <w:rsid w:val="41E73751"/>
    <w:rsid w:val="446B638C"/>
    <w:rsid w:val="46875502"/>
    <w:rsid w:val="46B44CF6"/>
    <w:rsid w:val="4B8F7333"/>
    <w:rsid w:val="4C365A00"/>
    <w:rsid w:val="4DD70329"/>
    <w:rsid w:val="4F3B6C03"/>
    <w:rsid w:val="4FD95048"/>
    <w:rsid w:val="50C57353"/>
    <w:rsid w:val="52190191"/>
    <w:rsid w:val="525D2293"/>
    <w:rsid w:val="567C71DB"/>
    <w:rsid w:val="57CA34A1"/>
    <w:rsid w:val="582C415B"/>
    <w:rsid w:val="588E79B3"/>
    <w:rsid w:val="5C270EC2"/>
    <w:rsid w:val="5E7F4FE5"/>
    <w:rsid w:val="5EE4067B"/>
    <w:rsid w:val="5F916509"/>
    <w:rsid w:val="614222FA"/>
    <w:rsid w:val="623F15C0"/>
    <w:rsid w:val="626A04CC"/>
    <w:rsid w:val="6379106E"/>
    <w:rsid w:val="64061D04"/>
    <w:rsid w:val="653B59DE"/>
    <w:rsid w:val="688558EE"/>
    <w:rsid w:val="6A06480C"/>
    <w:rsid w:val="6C867EA1"/>
    <w:rsid w:val="6E95615F"/>
    <w:rsid w:val="713752AB"/>
    <w:rsid w:val="73A0182E"/>
    <w:rsid w:val="75E31EA6"/>
    <w:rsid w:val="76946CFC"/>
    <w:rsid w:val="779A3A7E"/>
    <w:rsid w:val="7CCE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A478"/>
  <w15:docId w15:val="{F1B936CB-695B-4A9E-9CF0-EE9F0D3A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Arial" w:eastAsia="黑体" w:hAnsi="Arial" w:cs="Arial"/>
      <w:b/>
      <w:bCs/>
      <w:kern w:val="44"/>
      <w:sz w:val="36"/>
      <w:szCs w:val="44"/>
    </w:rPr>
  </w:style>
  <w:style w:type="paragraph" w:styleId="2">
    <w:name w:val="heading 2"/>
    <w:basedOn w:val="a"/>
    <w:next w:val="a"/>
    <w:link w:val="21"/>
    <w:qFormat/>
    <w:pPr>
      <w:keepNext/>
      <w:keepLines/>
      <w:spacing w:before="260" w:after="260" w:line="416" w:lineRule="auto"/>
      <w:outlineLvl w:val="1"/>
    </w:pPr>
    <w:rPr>
      <w:rFonts w:ascii="等线" w:eastAsia="等线 Light" w:hAnsi="等线" w:cs="Arial"/>
      <w:b/>
      <w:bCs/>
      <w:sz w:val="32"/>
      <w:szCs w:val="32"/>
    </w:rPr>
  </w:style>
  <w:style w:type="paragraph" w:styleId="3">
    <w:name w:val="heading 3"/>
    <w:basedOn w:val="a"/>
    <w:next w:val="a"/>
    <w:link w:val="30"/>
    <w:qFormat/>
    <w:pPr>
      <w:keepNext/>
      <w:keepLines/>
      <w:spacing w:before="260" w:after="260" w:line="416" w:lineRule="auto"/>
      <w:outlineLvl w:val="2"/>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szCs w:val="21"/>
    </w:rPr>
  </w:style>
  <w:style w:type="paragraph" w:styleId="a5">
    <w:name w:val="Body Text Indent"/>
    <w:basedOn w:val="a"/>
    <w:link w:val="a6"/>
    <w:uiPriority w:val="99"/>
    <w:semiHidden/>
    <w:unhideWhenUsed/>
    <w:pPr>
      <w:spacing w:after="120"/>
      <w:ind w:leftChars="200" w:left="420"/>
    </w:pPr>
  </w:style>
  <w:style w:type="paragraph" w:styleId="TOC3">
    <w:name w:val="toc 3"/>
    <w:basedOn w:val="a"/>
    <w:next w:val="a"/>
    <w:uiPriority w:val="39"/>
    <w:pPr>
      <w:ind w:leftChars="400" w:left="840"/>
    </w:pPr>
    <w:rPr>
      <w:rFonts w:ascii="Times New Roman" w:eastAsia="宋体" w:hAnsi="Times New Roman" w:cs="Times New Roman"/>
      <w:szCs w:val="24"/>
    </w:rPr>
  </w:style>
  <w:style w:type="paragraph" w:styleId="20">
    <w:name w:val="Body Text Indent 2"/>
    <w:basedOn w:val="a"/>
    <w:link w:val="22"/>
    <w:uiPriority w:val="99"/>
    <w:semiHidden/>
    <w:unhideWhenUsed/>
    <w:pPr>
      <w:spacing w:after="120" w:line="480" w:lineRule="auto"/>
      <w:ind w:leftChars="200" w:left="42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rPr>
      <w:rFonts w:ascii="Times New Roman" w:eastAsia="宋体" w:hAnsi="Times New Roman" w:cs="Times New Roman"/>
      <w:szCs w:val="24"/>
    </w:rPr>
  </w:style>
  <w:style w:type="paragraph" w:styleId="ad">
    <w:name w:val="List"/>
    <w:basedOn w:val="a"/>
    <w:pPr>
      <w:widowControl/>
      <w:ind w:left="200" w:hangingChars="200" w:hanging="200"/>
      <w:jc w:val="left"/>
    </w:pPr>
    <w:rPr>
      <w:rFonts w:ascii="Times New Roman" w:eastAsia="宋体" w:hAnsi="Times New Roman" w:cs="Times New Roman"/>
      <w:kern w:val="0"/>
      <w:sz w:val="24"/>
      <w:szCs w:val="24"/>
    </w:rPr>
  </w:style>
  <w:style w:type="paragraph" w:styleId="TOC2">
    <w:name w:val="toc 2"/>
    <w:basedOn w:val="a"/>
    <w:next w:val="a"/>
    <w:uiPriority w:val="39"/>
    <w:pPr>
      <w:ind w:leftChars="200" w:left="420"/>
    </w:pPr>
    <w:rPr>
      <w:rFonts w:ascii="Times New Roman" w:eastAsia="宋体" w:hAnsi="Times New Roman" w:cs="Times New Roman"/>
      <w:szCs w:val="24"/>
    </w:rPr>
  </w:style>
  <w:style w:type="paragraph" w:styleId="ae">
    <w:name w:val="annotation subject"/>
    <w:basedOn w:val="a3"/>
    <w:next w:val="a3"/>
    <w:link w:val="af"/>
    <w:uiPriority w:val="99"/>
    <w:semiHidden/>
    <w:unhideWhenUsed/>
    <w:rPr>
      <w:b/>
      <w:bCs/>
      <w:szCs w:val="22"/>
    </w:rPr>
  </w:style>
  <w:style w:type="paragraph" w:styleId="23">
    <w:name w:val="Body Text First Indent 2"/>
    <w:basedOn w:val="a"/>
    <w:link w:val="24"/>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f0">
    <w:name w:val="Hyperlink"/>
    <w:uiPriority w:val="99"/>
    <w:rPr>
      <w:rFonts w:eastAsia="宋体"/>
      <w:color w:val="0000FF"/>
      <w:sz w:val="21"/>
      <w:u w:val="single"/>
    </w:rPr>
  </w:style>
  <w:style w:type="character" w:styleId="af1">
    <w:name w:val="annotation reference"/>
    <w:basedOn w:val="a0"/>
    <w:uiPriority w:val="99"/>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rPr>
      <w:rFonts w:ascii="Arial" w:eastAsia="黑体" w:hAnsi="Arial" w:cs="Arial"/>
      <w:b/>
      <w:bCs/>
      <w:kern w:val="44"/>
      <w:sz w:val="36"/>
      <w:szCs w:val="44"/>
    </w:rPr>
  </w:style>
  <w:style w:type="character" w:customStyle="1" w:styleId="25">
    <w:name w:val="标题 2 字符"/>
    <w:basedOn w:val="a0"/>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rPr>
      <w:rFonts w:ascii="Arial" w:eastAsia="黑体" w:hAnsi="Arial" w:cs="Arial"/>
      <w:b/>
      <w:bCs/>
      <w:sz w:val="32"/>
      <w:szCs w:val="32"/>
    </w:rPr>
  </w:style>
  <w:style w:type="character" w:customStyle="1" w:styleId="21">
    <w:name w:val="标题 2 字符1"/>
    <w:link w:val="2"/>
    <w:rPr>
      <w:rFonts w:ascii="等线" w:eastAsia="等线 Light" w:hAnsi="等线" w:cs="Arial"/>
      <w:b/>
      <w:bCs/>
      <w:sz w:val="32"/>
      <w:szCs w:val="32"/>
    </w:rPr>
  </w:style>
  <w:style w:type="paragraph" w:styleId="af2">
    <w:name w:val="List Paragraph"/>
    <w:basedOn w:val="a"/>
    <w:uiPriority w:val="34"/>
    <w:qFormat/>
    <w:pPr>
      <w:ind w:firstLineChars="200" w:firstLine="420"/>
    </w:pPr>
  </w:style>
  <w:style w:type="character" w:customStyle="1" w:styleId="a4">
    <w:name w:val="批注文字 字符"/>
    <w:basedOn w:val="a0"/>
    <w:link w:val="a3"/>
    <w:semiHidden/>
    <w:qFormat/>
    <w:rPr>
      <w:szCs w:val="21"/>
    </w:rPr>
  </w:style>
  <w:style w:type="character" w:customStyle="1" w:styleId="a6">
    <w:name w:val="正文文本缩进 字符"/>
    <w:basedOn w:val="a0"/>
    <w:link w:val="a5"/>
    <w:uiPriority w:val="99"/>
    <w:semiHidden/>
    <w:rPr>
      <w:kern w:val="2"/>
      <w:sz w:val="21"/>
      <w:szCs w:val="22"/>
    </w:rPr>
  </w:style>
  <w:style w:type="character" w:customStyle="1" w:styleId="24">
    <w:name w:val="正文文本首行缩进 2 字符"/>
    <w:basedOn w:val="a6"/>
    <w:link w:val="23"/>
    <w:uiPriority w:val="99"/>
    <w:semiHidden/>
    <w:rPr>
      <w:rFonts w:ascii="宋体" w:eastAsia="宋体" w:hAnsi="宋体" w:cs="宋体"/>
      <w:kern w:val="2"/>
      <w:sz w:val="24"/>
      <w:szCs w:val="24"/>
    </w:rPr>
  </w:style>
  <w:style w:type="character" w:customStyle="1" w:styleId="22">
    <w:name w:val="正文文本缩进 2 字符"/>
    <w:basedOn w:val="a0"/>
    <w:link w:val="20"/>
    <w:uiPriority w:val="99"/>
    <w:semiHidden/>
    <w:rPr>
      <w:kern w:val="2"/>
      <w:sz w:val="21"/>
      <w:szCs w:val="22"/>
    </w:rPr>
  </w:style>
  <w:style w:type="character" w:customStyle="1" w:styleId="af">
    <w:name w:val="批注主题 字符"/>
    <w:basedOn w:val="a4"/>
    <w:link w:val="ae"/>
    <w:uiPriority w:val="99"/>
    <w:semiHidden/>
    <w:rPr>
      <w:b/>
      <w:bCs/>
      <w:kern w:val="2"/>
      <w:sz w:val="21"/>
      <w:szCs w:val="22"/>
    </w:rPr>
  </w:style>
  <w:style w:type="character" w:customStyle="1" w:styleId="a8">
    <w:name w:val="批注框文本 字符"/>
    <w:basedOn w:val="a0"/>
    <w:link w:val="a7"/>
    <w:uiPriority w:val="99"/>
    <w:semiHidden/>
    <w:rPr>
      <w:kern w:val="2"/>
      <w:sz w:val="18"/>
      <w:szCs w:val="18"/>
    </w:rPr>
  </w:style>
  <w:style w:type="paragraph" w:customStyle="1" w:styleId="Style33">
    <w:name w:val="_Style 33"/>
    <w:basedOn w:val="a"/>
    <w:next w:val="a"/>
    <w:uiPriority w:val="39"/>
    <w:pPr>
      <w:ind w:leftChars="400" w:left="840"/>
    </w:pPr>
    <w:rPr>
      <w:rFonts w:ascii="Times New Roman" w:eastAsia="宋体" w:hAnsi="Times New Roman" w:cs="Times New Roman"/>
      <w:szCs w:val="24"/>
    </w:rPr>
  </w:style>
  <w:style w:type="paragraph" w:customStyle="1" w:styleId="Style34">
    <w:name w:val="_Style 34"/>
    <w:basedOn w:val="a"/>
    <w:next w:val="a"/>
    <w:uiPriority w:val="39"/>
    <w:pPr>
      <w:ind w:leftChars="400" w:left="840"/>
    </w:pPr>
    <w:rPr>
      <w:rFonts w:ascii="Times New Roman" w:eastAsia="宋体" w:hAnsi="Times New Roman" w:cs="Times New Roman"/>
      <w:szCs w:val="24"/>
    </w:rPr>
  </w:style>
  <w:style w:type="paragraph" w:customStyle="1" w:styleId="Style35">
    <w:name w:val="_Style 35"/>
    <w:basedOn w:val="a"/>
    <w:next w:val="a"/>
    <w:uiPriority w:val="39"/>
    <w:pPr>
      <w:ind w:leftChars="400" w:left="840"/>
    </w:pPr>
    <w:rPr>
      <w:rFonts w:ascii="Times New Roman" w:eastAsia="宋体" w:hAnsi="Times New Roman" w:cs="Times New Roman"/>
      <w:szCs w:val="24"/>
    </w:rPr>
  </w:style>
  <w:style w:type="paragraph" w:styleId="af3">
    <w:name w:val="Revision"/>
    <w:hidden/>
    <w:uiPriority w:val="99"/>
    <w:semiHidden/>
    <w:rsid w:val="00A2769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C680-72C5-4364-BAF5-0B834F1E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43</Pages>
  <Words>3588</Words>
  <Characters>20458</Characters>
  <Application>Microsoft Office Word</Application>
  <DocSecurity>0</DocSecurity>
  <Lines>170</Lines>
  <Paragraphs>47</Paragraphs>
  <ScaleCrop>false</ScaleCrop>
  <Company/>
  <LinksUpToDate>false</LinksUpToDate>
  <CharactersWithSpaces>23999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Jason_L1ang</dc:creator>
  <cp:lastModifiedBy>Jason_L1ang</cp:lastModifiedBy>
  <cp:revision>137</cp:revision>
  <cp:lastPrinted>2022-12-16T07:55:00Z</cp:lastPrinted>
  <dcterms:created xsi:type="dcterms:W3CDTF">2022-10-18T07:50:00Z</dcterms:created>
  <dcterms:modified xsi:type="dcterms:W3CDTF">2023-02-27T07:12:00Z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FD4633FACDB946678D6225F531D76FD5</vt:lpwstr>
  </property>
</Properties>
</file>