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E47A87" w:rsidRPr="00B53C4F" w:rsidRDefault="00D50F8F" w:rsidP="00D50F8F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D50F8F">
              <w:rPr>
                <w:rStyle w:val="customdisabled"/>
                <w:rFonts w:hint="eastAsia"/>
              </w:rPr>
              <w:t>西攀高速米易服务区提升改造</w:t>
            </w:r>
            <w:r w:rsidR="00A819C3">
              <w:rPr>
                <w:rStyle w:val="customdisabled"/>
                <w:rFonts w:hint="eastAsia"/>
              </w:rPr>
              <w:t>工程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B52567" w:rsidRPr="00B53C4F" w:rsidRDefault="00B5256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E47A87" w:rsidRPr="00B53C4F" w:rsidRDefault="0071006D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proofErr w:type="gramStart"/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proofErr w:type="gramEnd"/>
            <w:r w:rsidR="0069373C"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E47A87" w:rsidRPr="00ED55EF" w:rsidRDefault="00D50F8F" w:rsidP="006D7F99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D50F8F">
              <w:rPr>
                <w:rStyle w:val="customdisabled"/>
                <w:rFonts w:hint="eastAsia"/>
              </w:rPr>
              <w:t>西攀高速米易服务区提升改造</w:t>
            </w:r>
            <w:r w:rsidR="00A819C3">
              <w:rPr>
                <w:rStyle w:val="customdisabled"/>
                <w:rFonts w:hint="eastAsia"/>
              </w:rPr>
              <w:t>工程</w:t>
            </w:r>
            <w:r w:rsidR="00A819C3" w:rsidRPr="00437B50">
              <w:rPr>
                <w:rStyle w:val="customdisabled"/>
                <w:rFonts w:hint="eastAsia"/>
              </w:rPr>
              <w:t>规划选址论证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E47A87" w:rsidRPr="00B53C4F" w:rsidRDefault="00D50F8F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米易县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E47A87" w:rsidRPr="00B53C4F" w:rsidRDefault="0071006D" w:rsidP="00DA6CF6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交通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规划</w:t>
            </w:r>
            <w:r w:rsidRPr="00B53C4F">
              <w:rPr>
                <w:rFonts w:ascii="宋体" w:hAnsi="宋体"/>
                <w:snapToGrid w:val="0"/>
                <w:kern w:val="0"/>
              </w:rPr>
              <w:t>研究分院</w:t>
            </w:r>
          </w:p>
        </w:tc>
        <w:tc>
          <w:tcPr>
            <w:tcW w:w="1076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E47A87" w:rsidRPr="00B53C4F" w:rsidRDefault="00E47A87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电  话</w:t>
            </w:r>
          </w:p>
        </w:tc>
        <w:tc>
          <w:tcPr>
            <w:tcW w:w="1785" w:type="dxa"/>
            <w:vAlign w:val="center"/>
          </w:tcPr>
          <w:p w:rsidR="006D7F99" w:rsidRPr="00B53C4F" w:rsidRDefault="006D7F99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1572D1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1572D1" w:rsidRPr="00113359" w:rsidRDefault="00D50F8F" w:rsidP="001C3AB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D50F8F">
              <w:rPr>
                <w:rFonts w:ascii="宋体" w:hAnsi="宋体" w:hint="eastAsia"/>
                <w:snapToGrid w:val="0"/>
                <w:kern w:val="0"/>
              </w:rPr>
              <w:t>西攀高速米易服务区提升改造</w:t>
            </w: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6459D6" w:rsidRDefault="00D50F8F" w:rsidP="006459D6">
            <w:pPr>
              <w:widowControl/>
              <w:snapToGrid w:val="0"/>
              <w:spacing w:line="560" w:lineRule="exact"/>
              <w:ind w:left="1470" w:hangingChars="700" w:hanging="1470"/>
              <w:jc w:val="left"/>
            </w:pPr>
            <w:r w:rsidRPr="00D50F8F">
              <w:rPr>
                <w:rStyle w:val="customdisabled"/>
                <w:rFonts w:hint="eastAsia"/>
              </w:rPr>
              <w:t>西攀高速米易服务区提升改造</w:t>
            </w:r>
            <w:r>
              <w:rPr>
                <w:rStyle w:val="customdisabled"/>
                <w:rFonts w:hint="eastAsia"/>
              </w:rPr>
              <w:t>工程</w:t>
            </w:r>
            <w:r w:rsidR="00437B50" w:rsidRPr="00437B50">
              <w:rPr>
                <w:rStyle w:val="customdisabled"/>
                <w:rFonts w:hint="eastAsia"/>
              </w:rPr>
              <w:t>规划选址论证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712B94" w:rsidRDefault="00E47A87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使用技术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12B94" w:rsidRDefault="00712B94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（1）</w:t>
            </w:r>
            <w:r w:rsidR="0069244D" w:rsidRPr="0069244D">
              <w:rPr>
                <w:rFonts w:ascii="宋体" w:hAnsi="宋体" w:hint="eastAsia"/>
                <w:snapToGrid w:val="0"/>
                <w:kern w:val="0"/>
              </w:rPr>
              <w:t>《中华人民共和国城乡规划法 》</w:t>
            </w:r>
            <w:r>
              <w:rPr>
                <w:rFonts w:ascii="宋体" w:hAnsi="宋体" w:hint="eastAsia"/>
                <w:snapToGrid w:val="0"/>
                <w:kern w:val="0"/>
              </w:rPr>
              <w:t>；</w:t>
            </w:r>
          </w:p>
          <w:p w:rsidR="00AB6931" w:rsidRPr="00B53C4F" w:rsidRDefault="00712B94" w:rsidP="007843F0">
            <w:pPr>
              <w:spacing w:line="64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（2）</w:t>
            </w:r>
            <w:r w:rsidR="0069244D" w:rsidRPr="0069244D">
              <w:rPr>
                <w:rFonts w:ascii="宋体" w:hAnsi="宋体" w:hint="eastAsia"/>
                <w:snapToGrid w:val="0"/>
                <w:kern w:val="0"/>
              </w:rPr>
              <w:t>《城市规划编制办法》</w:t>
            </w:r>
            <w:r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A158E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满足国家、四川省及行业技术要求，</w:t>
            </w:r>
            <w:r w:rsidR="004776E3">
              <w:rPr>
                <w:rFonts w:ascii="宋体" w:hAnsi="宋体" w:hint="eastAsia"/>
                <w:snapToGrid w:val="0"/>
                <w:kern w:val="0"/>
              </w:rPr>
              <w:t>取得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四川省</w:t>
            </w:r>
            <w:r w:rsidR="00A158E9">
              <w:rPr>
                <w:rFonts w:ascii="宋体" w:hAnsi="宋体"/>
                <w:snapToGrid w:val="0"/>
                <w:kern w:val="0"/>
              </w:rPr>
              <w:t>自然资源厅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批复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（选址意见书）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。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工程概况、1:1万地形图及路线方案。</w:t>
            </w:r>
          </w:p>
        </w:tc>
        <w:tc>
          <w:tcPr>
            <w:tcW w:w="4487" w:type="dxa"/>
            <w:gridSpan w:val="4"/>
          </w:tcPr>
          <w:p w:rsidR="00E47A87" w:rsidRPr="002739B0" w:rsidRDefault="00E47A87" w:rsidP="002739B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  <w:r w:rsidR="00CD5BAC">
              <w:rPr>
                <w:rFonts w:ascii="宋体" w:hAnsi="宋体" w:hint="eastAsia"/>
                <w:snapToGrid w:val="0"/>
                <w:kern w:val="0"/>
              </w:rPr>
              <w:t>完成选址</w:t>
            </w:r>
            <w:r w:rsidR="00A158E9">
              <w:rPr>
                <w:rFonts w:ascii="宋体" w:hAnsi="宋体" w:hint="eastAsia"/>
                <w:snapToGrid w:val="0"/>
                <w:kern w:val="0"/>
              </w:rPr>
              <w:t>论证报告</w:t>
            </w:r>
            <w:r w:rsidR="004776E3" w:rsidRPr="004776E3">
              <w:rPr>
                <w:rFonts w:ascii="宋体" w:hAnsi="宋体" w:hint="eastAsia"/>
                <w:snapToGrid w:val="0"/>
                <w:kern w:val="0"/>
              </w:rPr>
              <w:t>编制，</w:t>
            </w:r>
            <w:r w:rsidR="004776E3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获得</w:t>
            </w:r>
            <w:r w:rsidR="00A158E9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省</w:t>
            </w:r>
            <w:r w:rsidR="00A158E9" w:rsidRPr="00A20651">
              <w:rPr>
                <w:rFonts w:ascii="宋体" w:hAnsi="宋体"/>
                <w:snapToGrid w:val="0"/>
                <w:color w:val="000000" w:themeColor="text1"/>
                <w:kern w:val="0"/>
              </w:rPr>
              <w:t>自然资源厅</w:t>
            </w:r>
            <w:r w:rsidR="004776E3" w:rsidRPr="00A20651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批复。</w:t>
            </w:r>
          </w:p>
          <w:p w:rsidR="00BF42E6" w:rsidRPr="00A158E9" w:rsidRDefault="00BF42E6" w:rsidP="008911AE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C525D7" w:rsidRDefault="00C525D7" w:rsidP="00C525D7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C525D7" w:rsidRDefault="00C525D7" w:rsidP="00C525D7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C525D7" w:rsidP="00C525D7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Pr="002B5582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  <w:bookmarkStart w:id="0" w:name="_GoBack"/>
      <w:bookmarkEnd w:id="0"/>
    </w:p>
    <w:sectPr w:rsidR="007273BE" w:rsidRPr="002B55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0B" w:rsidRDefault="001D780B" w:rsidP="00E47A87">
      <w:r>
        <w:separator/>
      </w:r>
    </w:p>
  </w:endnote>
  <w:endnote w:type="continuationSeparator" w:id="0">
    <w:p w:rsidR="001D780B" w:rsidRDefault="001D780B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0B" w:rsidRDefault="001D780B" w:rsidP="00E47A87">
      <w:r>
        <w:separator/>
      </w:r>
    </w:p>
  </w:footnote>
  <w:footnote w:type="continuationSeparator" w:id="0">
    <w:p w:rsidR="001D780B" w:rsidRDefault="001D780B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F" w:rsidRDefault="002C012F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24711"/>
    <w:rsid w:val="00024F27"/>
    <w:rsid w:val="00050618"/>
    <w:rsid w:val="00066E35"/>
    <w:rsid w:val="00082874"/>
    <w:rsid w:val="000A3F87"/>
    <w:rsid w:val="000B1BE4"/>
    <w:rsid w:val="000E5062"/>
    <w:rsid w:val="000F6050"/>
    <w:rsid w:val="00105DCD"/>
    <w:rsid w:val="00113359"/>
    <w:rsid w:val="00116678"/>
    <w:rsid w:val="00117C1C"/>
    <w:rsid w:val="001247B8"/>
    <w:rsid w:val="00143924"/>
    <w:rsid w:val="00146F5C"/>
    <w:rsid w:val="001572D1"/>
    <w:rsid w:val="001754E8"/>
    <w:rsid w:val="00175A9F"/>
    <w:rsid w:val="00195B94"/>
    <w:rsid w:val="00196FB7"/>
    <w:rsid w:val="00197301"/>
    <w:rsid w:val="001A29A6"/>
    <w:rsid w:val="001A2F70"/>
    <w:rsid w:val="001B4451"/>
    <w:rsid w:val="001C3ABE"/>
    <w:rsid w:val="001D27C2"/>
    <w:rsid w:val="001D3170"/>
    <w:rsid w:val="001D780B"/>
    <w:rsid w:val="00224C0E"/>
    <w:rsid w:val="002278CD"/>
    <w:rsid w:val="00235828"/>
    <w:rsid w:val="00252A30"/>
    <w:rsid w:val="00264E75"/>
    <w:rsid w:val="00266F1E"/>
    <w:rsid w:val="002739B0"/>
    <w:rsid w:val="00274EA7"/>
    <w:rsid w:val="002A33E7"/>
    <w:rsid w:val="002B3B57"/>
    <w:rsid w:val="002B4D42"/>
    <w:rsid w:val="002B5582"/>
    <w:rsid w:val="002C012F"/>
    <w:rsid w:val="002C5490"/>
    <w:rsid w:val="002C66D0"/>
    <w:rsid w:val="002D0532"/>
    <w:rsid w:val="002E2887"/>
    <w:rsid w:val="002E3456"/>
    <w:rsid w:val="002F1D21"/>
    <w:rsid w:val="002F4BD7"/>
    <w:rsid w:val="003309E3"/>
    <w:rsid w:val="00334D03"/>
    <w:rsid w:val="00347A7E"/>
    <w:rsid w:val="003D3CDB"/>
    <w:rsid w:val="003D7247"/>
    <w:rsid w:val="003E7C6A"/>
    <w:rsid w:val="00417DDB"/>
    <w:rsid w:val="00437B50"/>
    <w:rsid w:val="004444D2"/>
    <w:rsid w:val="004776E3"/>
    <w:rsid w:val="00481FC5"/>
    <w:rsid w:val="004A1CA7"/>
    <w:rsid w:val="004A65AF"/>
    <w:rsid w:val="004C4E5D"/>
    <w:rsid w:val="004C5C5B"/>
    <w:rsid w:val="004F3E35"/>
    <w:rsid w:val="004F7231"/>
    <w:rsid w:val="00510251"/>
    <w:rsid w:val="005561AE"/>
    <w:rsid w:val="0056626F"/>
    <w:rsid w:val="005726B8"/>
    <w:rsid w:val="00593541"/>
    <w:rsid w:val="005A6E38"/>
    <w:rsid w:val="005B3694"/>
    <w:rsid w:val="005D2E34"/>
    <w:rsid w:val="00602425"/>
    <w:rsid w:val="00604655"/>
    <w:rsid w:val="00605754"/>
    <w:rsid w:val="00605A39"/>
    <w:rsid w:val="006252FE"/>
    <w:rsid w:val="006453A9"/>
    <w:rsid w:val="006459D6"/>
    <w:rsid w:val="006701DC"/>
    <w:rsid w:val="0069244D"/>
    <w:rsid w:val="0069271E"/>
    <w:rsid w:val="0069373C"/>
    <w:rsid w:val="00694223"/>
    <w:rsid w:val="006B6980"/>
    <w:rsid w:val="006D5935"/>
    <w:rsid w:val="006D7F99"/>
    <w:rsid w:val="0071006D"/>
    <w:rsid w:val="00712B94"/>
    <w:rsid w:val="007273BE"/>
    <w:rsid w:val="00741237"/>
    <w:rsid w:val="007501E4"/>
    <w:rsid w:val="007843F0"/>
    <w:rsid w:val="007858D9"/>
    <w:rsid w:val="007878A0"/>
    <w:rsid w:val="007C5AE1"/>
    <w:rsid w:val="007E2096"/>
    <w:rsid w:val="007E5CC0"/>
    <w:rsid w:val="0080262E"/>
    <w:rsid w:val="00802D1F"/>
    <w:rsid w:val="00812F51"/>
    <w:rsid w:val="0088438A"/>
    <w:rsid w:val="008911AE"/>
    <w:rsid w:val="008B7551"/>
    <w:rsid w:val="008F27E6"/>
    <w:rsid w:val="00905C2B"/>
    <w:rsid w:val="00996960"/>
    <w:rsid w:val="009C4A54"/>
    <w:rsid w:val="009D0D05"/>
    <w:rsid w:val="00A158E9"/>
    <w:rsid w:val="00A20651"/>
    <w:rsid w:val="00A3507B"/>
    <w:rsid w:val="00A4686E"/>
    <w:rsid w:val="00A56FA4"/>
    <w:rsid w:val="00A607DE"/>
    <w:rsid w:val="00A819C3"/>
    <w:rsid w:val="00AA5A19"/>
    <w:rsid w:val="00AB6931"/>
    <w:rsid w:val="00AC436B"/>
    <w:rsid w:val="00AC6500"/>
    <w:rsid w:val="00AE2110"/>
    <w:rsid w:val="00AF667C"/>
    <w:rsid w:val="00AF7DC6"/>
    <w:rsid w:val="00B23829"/>
    <w:rsid w:val="00B52567"/>
    <w:rsid w:val="00B52C82"/>
    <w:rsid w:val="00B53C4F"/>
    <w:rsid w:val="00B66982"/>
    <w:rsid w:val="00BB1461"/>
    <w:rsid w:val="00BC39DA"/>
    <w:rsid w:val="00BF42E6"/>
    <w:rsid w:val="00BF6857"/>
    <w:rsid w:val="00BF78FA"/>
    <w:rsid w:val="00C020BA"/>
    <w:rsid w:val="00C14EE5"/>
    <w:rsid w:val="00C15717"/>
    <w:rsid w:val="00C16808"/>
    <w:rsid w:val="00C307E4"/>
    <w:rsid w:val="00C41D28"/>
    <w:rsid w:val="00C525D7"/>
    <w:rsid w:val="00C826D1"/>
    <w:rsid w:val="00C9578F"/>
    <w:rsid w:val="00CA451D"/>
    <w:rsid w:val="00CB67A5"/>
    <w:rsid w:val="00CC4D02"/>
    <w:rsid w:val="00CC675B"/>
    <w:rsid w:val="00CC7E6F"/>
    <w:rsid w:val="00CD5BAC"/>
    <w:rsid w:val="00CE2C13"/>
    <w:rsid w:val="00CE6550"/>
    <w:rsid w:val="00D0185F"/>
    <w:rsid w:val="00D033B0"/>
    <w:rsid w:val="00D11BC4"/>
    <w:rsid w:val="00D20C50"/>
    <w:rsid w:val="00D50F8F"/>
    <w:rsid w:val="00D60FCD"/>
    <w:rsid w:val="00D903CF"/>
    <w:rsid w:val="00DA6CF6"/>
    <w:rsid w:val="00DE69C1"/>
    <w:rsid w:val="00E47A87"/>
    <w:rsid w:val="00E56100"/>
    <w:rsid w:val="00E81847"/>
    <w:rsid w:val="00E87DA4"/>
    <w:rsid w:val="00E87E6E"/>
    <w:rsid w:val="00EB4C14"/>
    <w:rsid w:val="00ED4AE2"/>
    <w:rsid w:val="00ED55EF"/>
    <w:rsid w:val="00F130CB"/>
    <w:rsid w:val="00F75325"/>
    <w:rsid w:val="00F80C3D"/>
    <w:rsid w:val="00F8789A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</Words>
  <Characters>490</Characters>
  <Application>Microsoft Office Word</Application>
  <DocSecurity>0</DocSecurity>
  <Lines>4</Lines>
  <Paragraphs>1</Paragraphs>
  <ScaleCrop>false</ScaleCrop>
  <Company>Win7w.Com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93</cp:revision>
  <cp:lastPrinted>2019-09-29T08:01:00Z</cp:lastPrinted>
  <dcterms:created xsi:type="dcterms:W3CDTF">2020-03-02T07:48:00Z</dcterms:created>
  <dcterms:modified xsi:type="dcterms:W3CDTF">2020-04-07T02:55:00Z</dcterms:modified>
</cp:coreProperties>
</file>